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C63E" w14:textId="77777777" w:rsidR="00C57D6F" w:rsidRDefault="00C57D6F" w:rsidP="00822AFD">
      <w:pPr>
        <w:rPr>
          <w:rFonts w:ascii="Times New Roman" w:hAnsi="Times New Roman" w:cs="Times New Roman"/>
          <w:sz w:val="24"/>
          <w:szCs w:val="24"/>
        </w:rPr>
      </w:pPr>
    </w:p>
    <w:p w14:paraId="1DC1A0E5" w14:textId="7AA4D0BC" w:rsidR="00DC512B" w:rsidRDefault="00DC512B" w:rsidP="00DC5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…….</w:t>
      </w:r>
    </w:p>
    <w:p w14:paraId="2846456A" w14:textId="77777777" w:rsidR="00DC512B" w:rsidRDefault="00DC512B" w:rsidP="00DC5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Szczytno</w:t>
      </w:r>
    </w:p>
    <w:p w14:paraId="2AE1AD47" w14:textId="77777777" w:rsidR="00DC512B" w:rsidRDefault="00DC512B" w:rsidP="00DC5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 …………</w:t>
      </w:r>
    </w:p>
    <w:p w14:paraId="2EC1585B" w14:textId="77777777" w:rsidR="00DC512B" w:rsidRDefault="00DC512B" w:rsidP="00DC512B">
      <w:pPr>
        <w:rPr>
          <w:rFonts w:ascii="Times New Roman" w:hAnsi="Times New Roman" w:cs="Times New Roman"/>
          <w:sz w:val="24"/>
          <w:szCs w:val="24"/>
        </w:rPr>
      </w:pPr>
    </w:p>
    <w:p w14:paraId="4A67738C" w14:textId="77777777" w:rsidR="00DC512B" w:rsidRDefault="00DC512B" w:rsidP="00DC512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sprawie: zmiany uchwały nr </w:t>
      </w:r>
      <w:bookmarkStart w:id="0" w:name="_Hlk131500578"/>
      <w:r>
        <w:rPr>
          <w:rFonts w:ascii="Times New Roman" w:hAnsi="Times New Roman" w:cs="Times New Roman"/>
          <w:b/>
          <w:bCs/>
          <w:sz w:val="24"/>
          <w:szCs w:val="24"/>
        </w:rPr>
        <w:t>XXVI/210/2012 z dnia 7 grudnia 2012 r. w sprawie wyboru metody ustalenia opłaty za gospodarowanie odpadami komunalnymi oraz ustalenia wysokości stawki tej opłaty oraz stawki za pojemnik o określonej pojemności.</w:t>
      </w:r>
      <w:bookmarkEnd w:id="0"/>
    </w:p>
    <w:p w14:paraId="7DC8AF8D" w14:textId="0F708996" w:rsidR="00DC512B" w:rsidRDefault="00DC512B" w:rsidP="00DC51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pkt. 15, art. 40 ust. 1 ustawy z dnia 8 marca 1990 r. o</w:t>
      </w:r>
      <w:r w:rsidR="00BE2E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samorządzie gminnym (tj. Dz.U. z 202</w:t>
      </w:r>
      <w:r w:rsidR="00D460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D460CD" w:rsidRPr="00D460CD">
        <w:rPr>
          <w:rFonts w:ascii="Times New Roman" w:hAnsi="Times New Roman" w:cs="Times New Roman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>), art. 6i ust. 1 pkt. 3, art. 6j ust. 3b i 3bc oraz art. 6k ust. 3 ustawy z dnia 13 września 1996 r. o utrzymaniu czystości i porządku w</w:t>
      </w:r>
      <w:r w:rsidR="00BE2E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gminach </w:t>
      </w:r>
      <w:bookmarkStart w:id="1" w:name="_Hlk131509451"/>
      <w:r>
        <w:rPr>
          <w:rFonts w:ascii="Times New Roman" w:hAnsi="Times New Roman" w:cs="Times New Roman"/>
          <w:sz w:val="24"/>
          <w:szCs w:val="24"/>
        </w:rPr>
        <w:t xml:space="preserve">(tj. Dz.U. z </w:t>
      </w:r>
      <w:r w:rsidR="00D460CD" w:rsidRPr="00D460C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D460CD">
        <w:rPr>
          <w:rFonts w:ascii="Times New Roman" w:hAnsi="Times New Roman" w:cs="Times New Roman"/>
          <w:sz w:val="24"/>
          <w:szCs w:val="24"/>
        </w:rPr>
        <w:t>733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Rada Gminy Szczytno uchwala, co następuje:</w:t>
      </w:r>
    </w:p>
    <w:p w14:paraId="1703B16E" w14:textId="77777777" w:rsidR="00DC512B" w:rsidRDefault="00DC512B" w:rsidP="00DC512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03BA9085" w14:textId="556413A6" w:rsidR="00DC512B" w:rsidRDefault="00DC512B" w:rsidP="00DC51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uchwale nr XXVI/210/2012 z dnia 7 grudnia 2012 r. w sprawie wyboru metody ustalenia opłaty za gospodarowanie odpadami komunalnymi oraz ustalenia wysokości stawki tej opłaty oraz stawki za pojemnik o określonej pojemności</w:t>
      </w:r>
      <w:r w:rsidR="00602AEE">
        <w:rPr>
          <w:rFonts w:ascii="Times New Roman" w:hAnsi="Times New Roman" w:cs="Times New Roman"/>
          <w:sz w:val="24"/>
          <w:szCs w:val="24"/>
        </w:rPr>
        <w:t xml:space="preserve"> </w:t>
      </w:r>
      <w:r w:rsidR="00602AEE" w:rsidRPr="00602AEE">
        <w:rPr>
          <w:rFonts w:ascii="Times New Roman" w:hAnsi="Times New Roman" w:cs="Times New Roman"/>
          <w:sz w:val="24"/>
          <w:szCs w:val="24"/>
        </w:rPr>
        <w:t>(tekst jedn.: Dz. Urz. Woj. Warmińsko-mazurskiego z 2022 r. poz. 4071 t.</w:t>
      </w:r>
      <w:r w:rsidR="00BE2EA8">
        <w:rPr>
          <w:rFonts w:ascii="Times New Roman" w:hAnsi="Times New Roman" w:cs="Times New Roman"/>
          <w:sz w:val="24"/>
          <w:szCs w:val="24"/>
        </w:rPr>
        <w:t xml:space="preserve"> </w:t>
      </w:r>
      <w:r w:rsidR="00602AEE" w:rsidRPr="00602AEE">
        <w:rPr>
          <w:rFonts w:ascii="Times New Roman" w:hAnsi="Times New Roman" w:cs="Times New Roman"/>
          <w:sz w:val="24"/>
          <w:szCs w:val="24"/>
        </w:rPr>
        <w:t xml:space="preserve">j. ze zm.: </w:t>
      </w:r>
      <w:proofErr w:type="spellStart"/>
      <w:r w:rsidR="00602AEE" w:rsidRPr="00602AEE">
        <w:rPr>
          <w:rFonts w:ascii="Times New Roman" w:hAnsi="Times New Roman" w:cs="Times New Roman"/>
          <w:sz w:val="24"/>
          <w:szCs w:val="24"/>
        </w:rPr>
        <w:t>Warmi</w:t>
      </w:r>
      <w:proofErr w:type="spellEnd"/>
      <w:r w:rsidR="00602AEE" w:rsidRPr="00602AEE">
        <w:rPr>
          <w:rFonts w:ascii="Times New Roman" w:hAnsi="Times New Roman" w:cs="Times New Roman"/>
          <w:sz w:val="24"/>
          <w:szCs w:val="24"/>
        </w:rPr>
        <w:t>. z 2023 r. poz. 251 i poz. 2396, z 2024 r. poz. 2454</w:t>
      </w:r>
      <w:r w:rsidR="00602AEE">
        <w:rPr>
          <w:rFonts w:ascii="Times New Roman" w:hAnsi="Times New Roman" w:cs="Times New Roman"/>
          <w:sz w:val="24"/>
          <w:szCs w:val="24"/>
        </w:rPr>
        <w:t xml:space="preserve">, </w:t>
      </w:r>
      <w:r w:rsidR="00602AEE" w:rsidRPr="00602AEE">
        <w:rPr>
          <w:rFonts w:ascii="Times New Roman" w:hAnsi="Times New Roman" w:cs="Times New Roman"/>
          <w:sz w:val="24"/>
          <w:szCs w:val="24"/>
        </w:rPr>
        <w:t>z 2025 r. poz. 2025</w:t>
      </w:r>
      <w:r w:rsidR="00602AEE">
        <w:rPr>
          <w:rFonts w:ascii="Times New Roman" w:hAnsi="Times New Roman" w:cs="Times New Roman"/>
          <w:sz w:val="24"/>
          <w:szCs w:val="24"/>
        </w:rPr>
        <w:t xml:space="preserve"> oraz</w:t>
      </w:r>
      <w:r w:rsidR="00BE2EA8">
        <w:rPr>
          <w:rFonts w:ascii="Times New Roman" w:hAnsi="Times New Roman" w:cs="Times New Roman"/>
          <w:sz w:val="24"/>
          <w:szCs w:val="24"/>
        </w:rPr>
        <w:t xml:space="preserve"> z 2026 r.</w:t>
      </w:r>
      <w:r w:rsidR="00602AEE">
        <w:rPr>
          <w:rFonts w:ascii="Times New Roman" w:hAnsi="Times New Roman" w:cs="Times New Roman"/>
          <w:sz w:val="24"/>
          <w:szCs w:val="24"/>
        </w:rPr>
        <w:t xml:space="preserve"> </w:t>
      </w:r>
      <w:r w:rsidR="00BE2EA8">
        <w:rPr>
          <w:rFonts w:ascii="Times New Roman" w:hAnsi="Times New Roman" w:cs="Times New Roman"/>
          <w:sz w:val="24"/>
          <w:szCs w:val="24"/>
        </w:rPr>
        <w:t xml:space="preserve">poz. </w:t>
      </w:r>
      <w:r w:rsidR="00602AEE" w:rsidRPr="00602AEE">
        <w:rPr>
          <w:rFonts w:ascii="Times New Roman" w:hAnsi="Times New Roman" w:cs="Times New Roman"/>
          <w:sz w:val="24"/>
          <w:szCs w:val="24"/>
        </w:rPr>
        <w:t>663.) wprowadza się następujące zmiany:</w:t>
      </w:r>
    </w:p>
    <w:p w14:paraId="274703B4" w14:textId="77777777" w:rsidR="00DC512B" w:rsidRDefault="00DC512B" w:rsidP="00DC512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 ust. 5 otrzymuje brzmienie:</w:t>
      </w:r>
    </w:p>
    <w:p w14:paraId="6A65CB82" w14:textId="1D8DF110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„5. W przypadku nieruchomości, na których znajdują się domki letniskowe, lub innych nieruchomości wykorzystywanych na cele rekreacyjno-wypoczynkowe, ustala się ryczałtową stawkę opłaty za gospodarowanie odpadami komunalnymi za rok od domku letniskowego lub innej nieruchomości wykorzystywanej na cele rekreacyjno-wypoczynkowe w wysokości </w:t>
      </w:r>
      <w:r w:rsidR="00693034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>,00 zł.</w:t>
      </w:r>
    </w:p>
    <w:p w14:paraId="5E3D2021" w14:textId="376BD010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przypadku nieruchomości, na której znajdują się domki letniskowe, lub innych nieruchomości wykorzystywanych na cele rekreacyjno-wypoczynkowe, ustala się ryczałtową </w:t>
      </w:r>
      <w:bookmarkStart w:id="2" w:name="_Hlk131502382"/>
      <w:r>
        <w:rPr>
          <w:rFonts w:ascii="Times New Roman" w:hAnsi="Times New Roman" w:cs="Times New Roman"/>
          <w:sz w:val="24"/>
          <w:szCs w:val="24"/>
        </w:rPr>
        <w:t xml:space="preserve">stawkę opłaty podwyższonej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za gospodarowanie odpadami komunalnymi, w przypadku, jeżeli właściciel nie wypełnia obowiązku zbierania odpadów w sposób selektywny, za rok od domku letniskowego lub innej nieruchomości wykorzystywanej na cele rekreacyjno- wypoczynkowe, w wysokości </w:t>
      </w:r>
      <w:r w:rsidR="00C57D6F">
        <w:rPr>
          <w:rFonts w:ascii="Times New Roman" w:hAnsi="Times New Roman" w:cs="Times New Roman"/>
          <w:sz w:val="24"/>
          <w:szCs w:val="24"/>
        </w:rPr>
        <w:t>1</w:t>
      </w:r>
      <w:r w:rsidR="00693034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,00 zł.”.</w:t>
      </w:r>
    </w:p>
    <w:p w14:paraId="6A066D06" w14:textId="77777777" w:rsidR="00DC512B" w:rsidRDefault="00DC512B" w:rsidP="00DC512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1391739F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Wykonanie uchwały powierza się Wójtowi Gminy Szczytno.</w:t>
      </w:r>
    </w:p>
    <w:p w14:paraId="4E0D5894" w14:textId="77777777" w:rsidR="00DC512B" w:rsidRDefault="00DC512B" w:rsidP="00DC512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710BF9FB" w14:textId="07C102F8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EA8" w:rsidRPr="00BE2EA8">
        <w:rPr>
          <w:rFonts w:ascii="Times New Roman" w:hAnsi="Times New Roman" w:cs="Times New Roman"/>
          <w:sz w:val="24"/>
          <w:szCs w:val="24"/>
        </w:rPr>
        <w:t>Uchwała wchodzi w życie po upływie 14 dni od dnia publikacji w Dzienniku Urzędowym Województwa Warmińsko-Mazurskiego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218AD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F9A6D9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82B25D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018A55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248B9D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0CCA5F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BC6B2A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67FD20" w14:textId="77777777" w:rsidR="00DC512B" w:rsidRDefault="00DC512B" w:rsidP="00DC512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66B0C7" w14:textId="77777777" w:rsidR="00DC512B" w:rsidRDefault="00DC512B" w:rsidP="00DC512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1698C1AD" w14:textId="77777777" w:rsidR="00DC512B" w:rsidRDefault="00DC512B" w:rsidP="00DC512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D4AB53A" w14:textId="77777777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uchwały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XXVI/210/2012 z dnia 7 grudnia 2012 r. w sprawie wyboru metody ustalenia </w:t>
      </w:r>
      <w:bookmarkStart w:id="3" w:name="_Hlk131501171"/>
      <w:r>
        <w:rPr>
          <w:rFonts w:ascii="Times New Roman" w:hAnsi="Times New Roman" w:cs="Times New Roman"/>
          <w:i/>
          <w:iCs/>
          <w:sz w:val="24"/>
          <w:szCs w:val="24"/>
        </w:rPr>
        <w:t xml:space="preserve">opłaty za gospodarowanie odpadami komunalnymi </w:t>
      </w:r>
      <w:bookmarkEnd w:id="3"/>
      <w:r>
        <w:rPr>
          <w:rFonts w:ascii="Times New Roman" w:hAnsi="Times New Roman" w:cs="Times New Roman"/>
          <w:i/>
          <w:iCs/>
          <w:sz w:val="24"/>
          <w:szCs w:val="24"/>
        </w:rPr>
        <w:t xml:space="preserve">oraz ustalenia wysokości stawki tej opłaty oraz stawki za pojemnik o określonej pojemności, </w:t>
      </w:r>
      <w:r>
        <w:rPr>
          <w:rFonts w:ascii="Times New Roman" w:hAnsi="Times New Roman" w:cs="Times New Roman"/>
          <w:sz w:val="24"/>
          <w:szCs w:val="24"/>
        </w:rPr>
        <w:t>ma na celu zwiększenie stawek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opłaty za gospodarowanie odpadami komunalnymi dla nieruchomości wykorzystywanych na cele rekreacyjno-wypoczynkowe, jest to spowodowane ciągle rosnącymi kosztami utrzymania gminnego systemu gospodarki odpadami komunalnymi. </w:t>
      </w:r>
    </w:p>
    <w:p w14:paraId="361778CB" w14:textId="7926DCE8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Obwieszczeniem Prezesa Głównego Urzędu Statystycznego z dnia </w:t>
      </w:r>
      <w:r w:rsidR="0069303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6930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 sprawie przeciętnego miesięcznego dochodu rozporządzalnego na 1 osobę ogółem w 202</w:t>
      </w:r>
      <w:r w:rsidR="006930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podstawie art. 6k ust. 5 ustawy z dnia 13 września 1996 r. o utrzymaniu czystości i porządku w gminach </w:t>
      </w:r>
      <w:r w:rsidR="00D460CD" w:rsidRPr="00D460CD">
        <w:rPr>
          <w:rFonts w:ascii="Times New Roman" w:hAnsi="Times New Roman" w:cs="Times New Roman"/>
          <w:sz w:val="24"/>
          <w:szCs w:val="24"/>
        </w:rPr>
        <w:t xml:space="preserve">(tj. Dz.U. z 2025r., poz. 733 ze zm.) </w:t>
      </w:r>
      <w:r>
        <w:rPr>
          <w:rFonts w:ascii="Times New Roman" w:hAnsi="Times New Roman" w:cs="Times New Roman"/>
          <w:sz w:val="24"/>
          <w:szCs w:val="24"/>
        </w:rPr>
        <w:t xml:space="preserve"> ogłasza się, że przeciętny miesięczny dochód rozporządzalny na 1 osobę ogółem w 202</w:t>
      </w:r>
      <w:r w:rsidR="006930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wyniósł </w:t>
      </w:r>
      <w:r w:rsidRPr="00DC512B">
        <w:rPr>
          <w:rFonts w:ascii="Times New Roman" w:hAnsi="Times New Roman" w:cs="Times New Roman"/>
          <w:sz w:val="24"/>
          <w:szCs w:val="24"/>
        </w:rPr>
        <w:t xml:space="preserve"> </w:t>
      </w:r>
      <w:r w:rsidR="00693034">
        <w:rPr>
          <w:rFonts w:ascii="Times New Roman" w:hAnsi="Times New Roman" w:cs="Times New Roman"/>
          <w:sz w:val="24"/>
          <w:szCs w:val="24"/>
        </w:rPr>
        <w:t>3500,</w:t>
      </w:r>
      <w:r w:rsidRPr="00DC5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14:paraId="3D81CE00" w14:textId="77777777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nieruchomości, na której znajduje się domek letniskowy, lub innej nieruchomości wykorzystywanej na cele rekreacyjno-wypoczynkowe rada gminy uchwala ryczałtową stawkę opłaty za gospodarowanie odpadami komunalnymi nie wyższą niż 10% przeciętnego miesięcznego dochodu rozporządzalnego na 1 osobę ogółem za rok od domku letniskowego na nieruchomości albo od innej nieruchomości wykorzystywanej na cele rekreacyjno-wypoczynkowe.</w:t>
      </w:r>
    </w:p>
    <w:p w14:paraId="37C8B011" w14:textId="77777777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173C64" w14:textId="77777777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Wyliczenia: </w:t>
      </w:r>
    </w:p>
    <w:p w14:paraId="7B74955A" w14:textId="2D9B3B51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stawki opłaty podstawowej - </w:t>
      </w:r>
      <w:r w:rsidRPr="00DC512B">
        <w:rPr>
          <w:rFonts w:ascii="Times New Roman" w:hAnsi="Times New Roman" w:cs="Times New Roman"/>
          <w:sz w:val="24"/>
          <w:szCs w:val="24"/>
        </w:rPr>
        <w:t xml:space="preserve"> </w:t>
      </w:r>
      <w:r w:rsidR="00384E48">
        <w:rPr>
          <w:rFonts w:ascii="Times New Roman" w:hAnsi="Times New Roman" w:cs="Times New Roman"/>
          <w:sz w:val="24"/>
          <w:szCs w:val="24"/>
        </w:rPr>
        <w:t>3500</w:t>
      </w:r>
      <w:r w:rsidR="00CE2023">
        <w:rPr>
          <w:rFonts w:ascii="Times New Roman" w:hAnsi="Times New Roman" w:cs="Times New Roman"/>
          <w:sz w:val="24"/>
          <w:szCs w:val="24"/>
        </w:rPr>
        <w:t>,21</w:t>
      </w:r>
      <w:r w:rsidRPr="00DC5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x 10% = </w:t>
      </w:r>
      <w:r w:rsidR="00CE2023">
        <w:rPr>
          <w:rFonts w:ascii="Times New Roman" w:hAnsi="Times New Roman" w:cs="Times New Roman"/>
          <w:sz w:val="24"/>
          <w:szCs w:val="24"/>
        </w:rPr>
        <w:t>350,02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2929368" w14:textId="378B2E63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Ustalono na poziomie: </w:t>
      </w:r>
      <w:r w:rsidR="00CE2023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14:paraId="0C2DE469" w14:textId="414C231B" w:rsidR="00DC512B" w:rsidRDefault="00DC512B" w:rsidP="00DC51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6 k ust. 3 ustawy o utrzymaniu porządku i czystości w gminach </w:t>
      </w:r>
      <w:r w:rsidR="00D460CD" w:rsidRPr="00D460CD">
        <w:rPr>
          <w:rFonts w:ascii="Times New Roman" w:hAnsi="Times New Roman" w:cs="Times New Roman"/>
          <w:sz w:val="24"/>
          <w:szCs w:val="24"/>
        </w:rPr>
        <w:t>(tj. Dz.U. z 2025r., poz. 733 ze zm.)</w:t>
      </w:r>
      <w:r>
        <w:rPr>
          <w:rFonts w:ascii="Times New Roman" w:hAnsi="Times New Roman" w:cs="Times New Roman"/>
          <w:sz w:val="24"/>
          <w:szCs w:val="24"/>
        </w:rPr>
        <w:t xml:space="preserve"> Rada gminy określi stawki opłaty podwyższonej za gospodarowanie odpadami komunalnymi, jeżeli właściciel nieruchomości nie wypełnia obowiązku zbierania odpadów komunalnych w sposób selektywny, wysokości nie niższej niż dwukrotna wysokość i nie wyższej niż czterokrotna wysokość stawki ustalonej przez radę gminy odpowiednio na podstawie ust. 1 albo w art. 6j ust. 3b.</w:t>
      </w:r>
    </w:p>
    <w:p w14:paraId="57A04BA3" w14:textId="77777777" w:rsidR="00DC512B" w:rsidRDefault="00DC512B" w:rsidP="00DC51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28E99" w14:textId="77777777" w:rsidR="00DC512B" w:rsidRDefault="00DC512B" w:rsidP="00DC51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Wyliczenia:</w:t>
      </w:r>
    </w:p>
    <w:p w14:paraId="1AA54A04" w14:textId="43A9BCA0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stawki opłaty podwyższonej – </w:t>
      </w:r>
      <w:r w:rsidR="00384E48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,00 zł x 4 = </w:t>
      </w:r>
      <w:r w:rsidR="00384E48">
        <w:rPr>
          <w:rFonts w:ascii="Times New Roman" w:hAnsi="Times New Roman" w:cs="Times New Roman"/>
          <w:sz w:val="24"/>
          <w:szCs w:val="24"/>
        </w:rPr>
        <w:t>1400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14:paraId="52154B67" w14:textId="573B3982" w:rsidR="00DC512B" w:rsidRDefault="00DC512B" w:rsidP="00DC512B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Ustalono na poziomie: 1</w:t>
      </w:r>
      <w:r w:rsidR="00384E48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14:paraId="15FA80FE" w14:textId="77777777" w:rsidR="00DC512B" w:rsidRDefault="00DC512B" w:rsidP="00DC51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powyższym, na podstawie obowiązujących przepisów prawa, kwotę tej opłaty postanowiono uaktualnić.</w:t>
      </w:r>
    </w:p>
    <w:p w14:paraId="33D5FBA6" w14:textId="77777777" w:rsidR="00DC512B" w:rsidRDefault="00DC512B"/>
    <w:sectPr w:rsidR="00DC51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9842" w14:textId="77777777" w:rsidR="00237E29" w:rsidRDefault="00237E29" w:rsidP="00DC512B">
      <w:pPr>
        <w:spacing w:after="0" w:line="240" w:lineRule="auto"/>
      </w:pPr>
      <w:r>
        <w:separator/>
      </w:r>
    </w:p>
  </w:endnote>
  <w:endnote w:type="continuationSeparator" w:id="0">
    <w:p w14:paraId="7A342CDF" w14:textId="77777777" w:rsidR="00237E29" w:rsidRDefault="00237E29" w:rsidP="00DC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9C0F" w14:textId="77777777" w:rsidR="00237E29" w:rsidRDefault="00237E29" w:rsidP="00DC512B">
      <w:pPr>
        <w:spacing w:after="0" w:line="240" w:lineRule="auto"/>
      </w:pPr>
      <w:r>
        <w:separator/>
      </w:r>
    </w:p>
  </w:footnote>
  <w:footnote w:type="continuationSeparator" w:id="0">
    <w:p w14:paraId="0E67025A" w14:textId="77777777" w:rsidR="00237E29" w:rsidRDefault="00237E29" w:rsidP="00DC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4CF4" w14:textId="47606B69" w:rsidR="00DC512B" w:rsidRDefault="00DC512B" w:rsidP="00B6596A">
    <w:pPr>
      <w:pStyle w:val="Nagwek"/>
      <w:jc w:val="right"/>
    </w:pPr>
    <w:r>
      <w:t xml:space="preserve">Projekt uchwały z dnia </w:t>
    </w:r>
    <w:r w:rsidR="00693034">
      <w:t>01.04.2026r.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B4648"/>
    <w:multiLevelType w:val="hybridMultilevel"/>
    <w:tmpl w:val="72CED146"/>
    <w:lvl w:ilvl="0" w:tplc="52063562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12948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2B"/>
    <w:rsid w:val="00123CE4"/>
    <w:rsid w:val="00237E29"/>
    <w:rsid w:val="00384E48"/>
    <w:rsid w:val="003D14A3"/>
    <w:rsid w:val="00602AEE"/>
    <w:rsid w:val="00693034"/>
    <w:rsid w:val="00727EB6"/>
    <w:rsid w:val="00822AFD"/>
    <w:rsid w:val="00A43644"/>
    <w:rsid w:val="00A77EEA"/>
    <w:rsid w:val="00B6596A"/>
    <w:rsid w:val="00BE2EA8"/>
    <w:rsid w:val="00C57D6F"/>
    <w:rsid w:val="00CE2023"/>
    <w:rsid w:val="00D460CD"/>
    <w:rsid w:val="00D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63CF"/>
  <w15:chartTrackingRefBased/>
  <w15:docId w15:val="{69C46C25-E8F4-4EA4-86AD-D65F944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12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1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5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1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5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1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2026-04-01T14:20:00Z</cp:lastPrinted>
  <dcterms:created xsi:type="dcterms:W3CDTF">2026-04-01T14:40:00Z</dcterms:created>
  <dcterms:modified xsi:type="dcterms:W3CDTF">2026-04-02T07:32:00Z</dcterms:modified>
</cp:coreProperties>
</file>