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AEFF" w14:textId="392A7704" w:rsidR="00D924ED" w:rsidRPr="003C1189" w:rsidRDefault="00527632" w:rsidP="00527632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   </w:t>
      </w:r>
      <w:r w:rsidR="00D924ED"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UCHWAŁA N</w:t>
      </w:r>
      <w:r w:rsidR="004B41E8"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</w:t>
      </w:r>
      <w:r w:rsidR="00E92300"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……………….</w:t>
      </w:r>
    </w:p>
    <w:p w14:paraId="344942A8" w14:textId="44837776" w:rsidR="00D924ED" w:rsidRPr="003C1189" w:rsidRDefault="0052111C" w:rsidP="00F52B96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RADY </w:t>
      </w:r>
      <w:r w:rsidR="005B36E1"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GMINY SZCZYTNO</w:t>
      </w:r>
    </w:p>
    <w:p w14:paraId="798EEE96" w14:textId="0CADF84C" w:rsidR="00D924ED" w:rsidRPr="003C1189" w:rsidRDefault="00D924ED" w:rsidP="00F52B96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z dnia </w:t>
      </w:r>
      <w:r w:rsidR="00E92300"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……………………….</w:t>
      </w:r>
    </w:p>
    <w:p w14:paraId="7B63DC3C" w14:textId="77777777" w:rsidR="00D924ED" w:rsidRDefault="00D924ED" w:rsidP="00F52B9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</w:p>
    <w:p w14:paraId="1A0F5324" w14:textId="77777777" w:rsidR="003C1189" w:rsidRPr="003C1189" w:rsidRDefault="003C1189" w:rsidP="00F52B9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104F1CB" w14:textId="3049B6FD" w:rsidR="00D924ED" w:rsidRPr="003C1189" w:rsidRDefault="00D924ED" w:rsidP="00F52B96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w sprawie przyjęcia „</w:t>
      </w:r>
      <w:r w:rsidR="005B36E1"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Aktualizacji założeń do planu zaopatrzenia w ciepło, energię elektryczną </w:t>
      </w:r>
      <w:r w:rsidR="005B36E1" w:rsidRPr="003C1189">
        <w:rPr>
          <w:rFonts w:ascii="Times New Roman" w:hAnsi="Times New Roman" w:cs="Times New Roman"/>
          <w:b/>
          <w:bCs/>
        </w:rPr>
        <w:t>i</w:t>
      </w:r>
      <w:r w:rsidR="003C1189" w:rsidRPr="003C1189">
        <w:rPr>
          <w:rFonts w:ascii="Times New Roman" w:hAnsi="Times New Roman" w:cs="Times New Roman"/>
          <w:b/>
          <w:bCs/>
        </w:rPr>
        <w:t> </w:t>
      </w:r>
      <w:r w:rsidR="005B36E1" w:rsidRPr="003C1189">
        <w:rPr>
          <w:rFonts w:ascii="Times New Roman" w:hAnsi="Times New Roman" w:cs="Times New Roman"/>
          <w:b/>
          <w:bCs/>
        </w:rPr>
        <w:t>paliwa</w:t>
      </w:r>
      <w:r w:rsidR="005B36E1"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gazowe dla Gminy Szczytno</w:t>
      </w:r>
      <w:r w:rsidR="000170F0"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”</w:t>
      </w:r>
    </w:p>
    <w:p w14:paraId="75BCC64B" w14:textId="77777777" w:rsidR="00D924ED" w:rsidRPr="003C1189" w:rsidRDefault="00D924ED" w:rsidP="00527632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4472C4" w:themeColor="accent1"/>
          <w:lang w:eastAsia="pl-PL"/>
        </w:rPr>
      </w:pPr>
      <w:r w:rsidRPr="003C1189">
        <w:rPr>
          <w:rFonts w:ascii="Times New Roman" w:eastAsia="Times New Roman" w:hAnsi="Times New Roman" w:cs="Times New Roman"/>
          <w:color w:val="4472C4" w:themeColor="accent1"/>
          <w:lang w:eastAsia="pl-PL"/>
        </w:rPr>
        <w:t> </w:t>
      </w:r>
    </w:p>
    <w:p w14:paraId="119AC5A8" w14:textId="3D0568FB" w:rsidR="00192D78" w:rsidRPr="003C1189" w:rsidRDefault="00D924ED" w:rsidP="00F52B9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            </w:t>
      </w:r>
      <w:r w:rsidR="00B40568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Na podstawie art. 18 ust. 2 pkt 15 ustawy z dnia 8 marca 1990 r. o samorządzie gminnym (</w:t>
      </w:r>
      <w:r w:rsidR="00303685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t</w:t>
      </w:r>
      <w:r w:rsidR="00192D78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ekst jednolity </w:t>
      </w:r>
      <w:r w:rsidR="00F52B96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Dz.U. 2025 poz. 1153</w:t>
      </w:r>
      <w:r w:rsidR="00F13089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) </w:t>
      </w:r>
      <w:r w:rsidR="00B40568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oraz art. 19 ust. 8 ustawy z dnia 10 kwietnia 1997 r. – prawo energetyczne (</w:t>
      </w:r>
      <w:r w:rsidR="00192D78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tekst jednolity Dz. U. z 2024 r. poz. 266</w:t>
      </w:r>
      <w:r w:rsidR="00B40568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), 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Rada </w:t>
      </w:r>
      <w:r w:rsidR="005B36E1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Gminy</w:t>
      </w:r>
      <w:r w:rsidR="004F0325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5B36E1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Szczytno 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uchwala co</w:t>
      </w:r>
      <w:r w:rsidR="00815FC7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następuje:</w:t>
      </w:r>
    </w:p>
    <w:p w14:paraId="7B1EC350" w14:textId="77777777" w:rsidR="003C1189" w:rsidRDefault="003C1189" w:rsidP="00F52B96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2426E705" w14:textId="13994CAA" w:rsidR="00D924ED" w:rsidRPr="003C1189" w:rsidRDefault="00D924ED" w:rsidP="00F52B96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§ 1.</w:t>
      </w:r>
    </w:p>
    <w:p w14:paraId="349D13E5" w14:textId="09C3F11C" w:rsidR="00192D78" w:rsidRDefault="00D924ED" w:rsidP="003C1189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Uchwala się „</w:t>
      </w:r>
      <w:r w:rsidR="0052111C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Aktualizację założeń </w:t>
      </w:r>
      <w:r w:rsidR="00F52B96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do planu zaopatrzenia w ciepło, energię elektryczną i paliwa gazowe dla Gminy </w:t>
      </w:r>
      <w:r w:rsidR="005B36E1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Szczytno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” stanowiące załącznik nr 1 do uchwały.</w:t>
      </w:r>
    </w:p>
    <w:p w14:paraId="15F0B252" w14:textId="77777777" w:rsidR="003C1189" w:rsidRPr="003C1189" w:rsidRDefault="003C1189" w:rsidP="003C1189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82C78FF" w14:textId="097EEB6F" w:rsidR="00192D78" w:rsidRPr="003C1189" w:rsidRDefault="00731188" w:rsidP="00F52B96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„</w:t>
      </w:r>
      <w:r w:rsidR="005B36E1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Aktualizacja projektu założeń do planu zaopatrzenia w ciepło, energię elektryczną i paliwa gazowe dla Gminy Szczytno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” </w:t>
      </w:r>
      <w:r w:rsidR="00D924ED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uzyskał</w:t>
      </w:r>
      <w:r w:rsidR="00C90332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a</w:t>
      </w:r>
      <w:r w:rsidR="00D924ED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pozytywną opinię organów</w:t>
      </w:r>
      <w:r w:rsidR="005B36E1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D924ED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wymienionych w art. 19 ust. 5 ustawy prawo energetyczne.</w:t>
      </w:r>
    </w:p>
    <w:p w14:paraId="28DB9EE3" w14:textId="77777777" w:rsidR="00192D78" w:rsidRPr="003C1189" w:rsidRDefault="00192D78" w:rsidP="00F52B96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lang w:eastAsia="pl-PL"/>
        </w:rPr>
      </w:pPr>
    </w:p>
    <w:p w14:paraId="3A420E4D" w14:textId="77777777" w:rsidR="00D924ED" w:rsidRPr="003C1189" w:rsidRDefault="00D924ED" w:rsidP="00F52B96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§ 2.</w:t>
      </w:r>
    </w:p>
    <w:p w14:paraId="132B7C23" w14:textId="03643F60" w:rsidR="00D924ED" w:rsidRPr="003C1189" w:rsidRDefault="00D924ED" w:rsidP="00F52B9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Wykonanie uchwały powierza się </w:t>
      </w:r>
      <w:r w:rsidR="005B36E1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Wójtowi</w:t>
      </w:r>
      <w:r w:rsidR="00122484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52111C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Gminy </w:t>
      </w:r>
      <w:r w:rsidR="005B36E1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Szczytno</w:t>
      </w:r>
      <w:r w:rsidR="00943F2A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0075954F" w14:textId="77777777" w:rsidR="00192D78" w:rsidRPr="003C1189" w:rsidRDefault="00192D78" w:rsidP="00F52B9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6460E3B" w14:textId="77777777" w:rsidR="00D924ED" w:rsidRPr="003C1189" w:rsidRDefault="00D924ED" w:rsidP="00F52B96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§ 3.</w:t>
      </w:r>
    </w:p>
    <w:p w14:paraId="489C93CC" w14:textId="77777777" w:rsidR="00D924ED" w:rsidRPr="003C1189" w:rsidRDefault="00D924ED" w:rsidP="00F52B96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Uchwala wchodzi w życie z dniem podjęcia.</w:t>
      </w:r>
    </w:p>
    <w:p w14:paraId="39DED2F3" w14:textId="77777777" w:rsidR="00D924ED" w:rsidRPr="003C1189" w:rsidRDefault="00D924ED" w:rsidP="00F52B96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4472C4" w:themeColor="accent1"/>
          <w:lang w:eastAsia="pl-PL"/>
        </w:rPr>
      </w:pPr>
      <w:r w:rsidRPr="003C1189">
        <w:rPr>
          <w:rFonts w:ascii="Times New Roman" w:eastAsia="Times New Roman" w:hAnsi="Times New Roman" w:cs="Times New Roman"/>
          <w:color w:val="4472C4" w:themeColor="accent1"/>
          <w:lang w:eastAsia="pl-PL"/>
        </w:rPr>
        <w:t> </w:t>
      </w:r>
    </w:p>
    <w:p w14:paraId="4F897628" w14:textId="651AA5D0" w:rsidR="006C084E" w:rsidRPr="003C1189" w:rsidRDefault="006C084E" w:rsidP="00F52B96">
      <w:pPr>
        <w:spacing w:line="276" w:lineRule="auto"/>
        <w:rPr>
          <w:rFonts w:ascii="Times New Roman" w:hAnsi="Times New Roman" w:cs="Times New Roman"/>
          <w:color w:val="4472C4" w:themeColor="accent1"/>
        </w:rPr>
      </w:pPr>
    </w:p>
    <w:p w14:paraId="4A580802" w14:textId="77777777" w:rsidR="005B36E1" w:rsidRPr="003C1189" w:rsidRDefault="005B36E1" w:rsidP="00F52B96">
      <w:pPr>
        <w:spacing w:line="276" w:lineRule="auto"/>
        <w:rPr>
          <w:rFonts w:ascii="Times New Roman" w:hAnsi="Times New Roman" w:cs="Times New Roman"/>
          <w:color w:val="4472C4" w:themeColor="accent1"/>
        </w:rPr>
      </w:pPr>
    </w:p>
    <w:p w14:paraId="5E91245A" w14:textId="77EBC0D7" w:rsidR="000170F0" w:rsidRPr="003C1189" w:rsidRDefault="000170F0" w:rsidP="00F52B96">
      <w:pPr>
        <w:spacing w:line="276" w:lineRule="auto"/>
        <w:rPr>
          <w:rFonts w:ascii="Times New Roman" w:hAnsi="Times New Roman" w:cs="Times New Roman"/>
          <w:color w:val="4472C4" w:themeColor="accent1"/>
        </w:rPr>
      </w:pPr>
    </w:p>
    <w:p w14:paraId="74F55920" w14:textId="77777777" w:rsidR="00E92300" w:rsidRPr="003C1189" w:rsidRDefault="00E92300" w:rsidP="00F52B96">
      <w:pPr>
        <w:spacing w:line="276" w:lineRule="auto"/>
        <w:rPr>
          <w:rFonts w:ascii="Times New Roman" w:hAnsi="Times New Roman" w:cs="Times New Roman"/>
          <w:color w:val="4472C4" w:themeColor="accent1"/>
        </w:rPr>
      </w:pPr>
    </w:p>
    <w:p w14:paraId="2A51E7C0" w14:textId="77777777" w:rsidR="00654745" w:rsidRDefault="00654745" w:rsidP="00F52B96">
      <w:pPr>
        <w:spacing w:line="276" w:lineRule="auto"/>
        <w:rPr>
          <w:rFonts w:ascii="Times New Roman" w:hAnsi="Times New Roman" w:cs="Times New Roman"/>
          <w:color w:val="4472C4" w:themeColor="accent1"/>
        </w:rPr>
      </w:pPr>
    </w:p>
    <w:p w14:paraId="541B162E" w14:textId="77777777" w:rsidR="003C1189" w:rsidRDefault="003C1189" w:rsidP="00F52B96">
      <w:pPr>
        <w:spacing w:line="276" w:lineRule="auto"/>
        <w:rPr>
          <w:rFonts w:ascii="Times New Roman" w:hAnsi="Times New Roman" w:cs="Times New Roman"/>
          <w:color w:val="4472C4" w:themeColor="accent1"/>
        </w:rPr>
      </w:pPr>
    </w:p>
    <w:p w14:paraId="51AB22E7" w14:textId="77777777" w:rsidR="003C1189" w:rsidRDefault="003C1189" w:rsidP="00F52B96">
      <w:pPr>
        <w:spacing w:line="276" w:lineRule="auto"/>
        <w:rPr>
          <w:rFonts w:ascii="Times New Roman" w:hAnsi="Times New Roman" w:cs="Times New Roman"/>
          <w:color w:val="4472C4" w:themeColor="accent1"/>
        </w:rPr>
      </w:pPr>
    </w:p>
    <w:p w14:paraId="5E5E5C11" w14:textId="77777777" w:rsidR="003C1189" w:rsidRPr="003C1189" w:rsidRDefault="003C1189" w:rsidP="00F52B96">
      <w:pPr>
        <w:spacing w:line="276" w:lineRule="auto"/>
        <w:rPr>
          <w:rFonts w:ascii="Times New Roman" w:hAnsi="Times New Roman" w:cs="Times New Roman"/>
          <w:color w:val="4472C4" w:themeColor="accent1"/>
        </w:rPr>
      </w:pPr>
    </w:p>
    <w:p w14:paraId="225B8049" w14:textId="2B55347B" w:rsidR="000170F0" w:rsidRPr="003C1189" w:rsidRDefault="000170F0" w:rsidP="00F52B96">
      <w:pPr>
        <w:spacing w:line="276" w:lineRule="auto"/>
        <w:rPr>
          <w:rFonts w:ascii="Times New Roman" w:hAnsi="Times New Roman" w:cs="Times New Roman"/>
          <w:color w:val="4472C4" w:themeColor="accent1"/>
        </w:rPr>
      </w:pPr>
    </w:p>
    <w:p w14:paraId="38A64B3F" w14:textId="1B887543" w:rsidR="000170F0" w:rsidRPr="003C1189" w:rsidRDefault="000170F0" w:rsidP="00F52B96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Uzasadnienie do Uchwały </w:t>
      </w:r>
      <w:r w:rsidR="006A3624"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n</w:t>
      </w:r>
      <w:r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r ..............</w:t>
      </w:r>
    </w:p>
    <w:p w14:paraId="5EA18B86" w14:textId="7CF8BD0C" w:rsidR="000170F0" w:rsidRPr="003C1189" w:rsidRDefault="0052111C" w:rsidP="00F52B96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RADY </w:t>
      </w:r>
      <w:r w:rsidR="005B36E1"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GMINY SZCZYTNO</w:t>
      </w:r>
      <w:r w:rsidR="004F0325"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0170F0"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 dnia ……………………</w:t>
      </w:r>
    </w:p>
    <w:p w14:paraId="4334DCE3" w14:textId="79F5F4C4" w:rsidR="000170F0" w:rsidRPr="003C1189" w:rsidRDefault="000170F0" w:rsidP="00F52B96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w sprawie uchwalenia</w:t>
      </w:r>
      <w:r w:rsidR="00B40568"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4F0325"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„</w:t>
      </w:r>
      <w:r w:rsidR="005B36E1"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Aktualizacji założeń do planu zaopatrzenia w ciepło, energię elektryczną i paliwa gazowe dla Gminy Szczytno</w:t>
      </w:r>
      <w:r w:rsidR="004F0325" w:rsidRPr="003C118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”</w:t>
      </w:r>
    </w:p>
    <w:p w14:paraId="649AB5C7" w14:textId="77777777" w:rsidR="00527632" w:rsidRPr="003C1189" w:rsidRDefault="00527632" w:rsidP="00527632">
      <w:pPr>
        <w:shd w:val="clear" w:color="auto" w:fill="FFFFFF"/>
        <w:spacing w:after="150" w:line="30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6833A12F" w14:textId="2F729DFD" w:rsidR="000170F0" w:rsidRPr="003C1189" w:rsidRDefault="000170F0" w:rsidP="00527632">
      <w:pPr>
        <w:shd w:val="clear" w:color="auto" w:fill="FFFFFF"/>
        <w:spacing w:after="150" w:line="30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Zgodnie z art. 19 Ustawy Prawo Energetyczne z dnia 10 kwietnia 1997 roku - „Wójt (burmistrz, prezydent miasta) opracowuje projekt </w:t>
      </w:r>
      <w:r w:rsidR="0052111C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Aktualizacji założeń do planu 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zaopatrzenia w ciepło, energię elektryczną i paliwa gazowe”, który „(…) sporządza się dla obszaru gminy co najmniej na okres 15 lat i aktualizuje co najmniej raz na 3 lata”.</w:t>
      </w:r>
    </w:p>
    <w:p w14:paraId="03F6A648" w14:textId="2139AA26" w:rsidR="000170F0" w:rsidRPr="003C1189" w:rsidRDefault="005B36E1" w:rsidP="00527632">
      <w:pPr>
        <w:shd w:val="clear" w:color="auto" w:fill="FFFFFF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A</w:t>
      </w:r>
      <w:r w:rsidR="0052111C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ktualizacj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a projektu</w:t>
      </w:r>
      <w:r w:rsidR="0052111C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założeń do planu </w:t>
      </w:r>
      <w:r w:rsidR="000170F0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zaopatrzenia w ciepło, energię elektryczną i paliwa gazowe dla </w:t>
      </w:r>
      <w:r w:rsidR="00250098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Gminy 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Szczytno</w:t>
      </w:r>
      <w:r w:rsidR="00250098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0170F0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zawiera:</w:t>
      </w:r>
    </w:p>
    <w:p w14:paraId="2855BDD9" w14:textId="77777777" w:rsidR="000170F0" w:rsidRPr="003C1189" w:rsidRDefault="000170F0" w:rsidP="00527632">
      <w:pPr>
        <w:pStyle w:val="Akapitzlist"/>
        <w:numPr>
          <w:ilvl w:val="0"/>
          <w:numId w:val="4"/>
        </w:numPr>
        <w:shd w:val="clear" w:color="auto" w:fill="FFFFFF"/>
        <w:tabs>
          <w:tab w:val="num" w:pos="360"/>
        </w:tabs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ocenę stanu aktualnego i przewidywanych zmian zapotrzebowania na ciepło, energię elektryczną i paliwa gazowe,</w:t>
      </w:r>
    </w:p>
    <w:p w14:paraId="7C60EF51" w14:textId="77777777" w:rsidR="000170F0" w:rsidRPr="003C1189" w:rsidRDefault="000170F0" w:rsidP="00527632">
      <w:pPr>
        <w:pStyle w:val="Akapitzlist"/>
        <w:numPr>
          <w:ilvl w:val="0"/>
          <w:numId w:val="4"/>
        </w:numPr>
        <w:shd w:val="clear" w:color="auto" w:fill="FFFFFF"/>
        <w:tabs>
          <w:tab w:val="num" w:pos="360"/>
        </w:tabs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przedsięwzięcia racjonalizujące użytkowanie ciepła, energii elektrycznej i paliw gazowych,</w:t>
      </w:r>
    </w:p>
    <w:p w14:paraId="2DC9ED30" w14:textId="1AFD9D89" w:rsidR="000170F0" w:rsidRPr="003C1189" w:rsidRDefault="000170F0" w:rsidP="00527632">
      <w:pPr>
        <w:pStyle w:val="Akapitzlist"/>
        <w:numPr>
          <w:ilvl w:val="0"/>
          <w:numId w:val="4"/>
        </w:numPr>
        <w:shd w:val="clear" w:color="auto" w:fill="FFFFFF"/>
        <w:tabs>
          <w:tab w:val="num" w:pos="360"/>
        </w:tabs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możliwości wykorzystania istniejących nadwyżek i lokalnych zasobów paliw i energii, z uwzględnieniem energii elektrycznej i ciepła wytwarzanych w odnawialnych źródłach energii, energii elektrycznej i ciepła użytkowego wytwarzanych w kogeneracji oraz zagospodarowania ciepła odpadowego z instalacji przemysłowych,</w:t>
      </w:r>
    </w:p>
    <w:p w14:paraId="0B4B711C" w14:textId="22A5985F" w:rsidR="009442A9" w:rsidRPr="003C1189" w:rsidRDefault="009442A9" w:rsidP="00527632">
      <w:pPr>
        <w:shd w:val="clear" w:color="auto" w:fill="FFFFFF"/>
        <w:spacing w:after="0" w:line="30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3a) możliwości stosowania środków poprawy efektywności energetycznej w rozumieniu </w:t>
      </w:r>
      <w:r w:rsidR="001E6BF9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art. 6 ust. 2 ustawy z dnia 20 maja 2016 r. o efektywności energetycznej;</w:t>
      </w:r>
    </w:p>
    <w:p w14:paraId="489E0D10" w14:textId="64F24BE1" w:rsidR="00EC5ADB" w:rsidRPr="003C1189" w:rsidRDefault="000170F0" w:rsidP="00527632">
      <w:pPr>
        <w:pStyle w:val="Akapitzlist"/>
        <w:numPr>
          <w:ilvl w:val="0"/>
          <w:numId w:val="4"/>
        </w:numPr>
        <w:shd w:val="clear" w:color="auto" w:fill="FFFFFF"/>
        <w:tabs>
          <w:tab w:val="num" w:pos="360"/>
        </w:tabs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zakres współpracy z innymi gminami.</w:t>
      </w:r>
    </w:p>
    <w:p w14:paraId="7EC7BD12" w14:textId="77777777" w:rsidR="00527632" w:rsidRPr="003C1189" w:rsidRDefault="00527632" w:rsidP="00527632">
      <w:pPr>
        <w:pStyle w:val="Akapitzlist"/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8D5F463" w14:textId="6407AE68" w:rsidR="00B22AE8" w:rsidRPr="003C1189" w:rsidRDefault="00B22AE8" w:rsidP="00527632">
      <w:pPr>
        <w:spacing w:after="150" w:line="300" w:lineRule="auto"/>
        <w:ind w:firstLine="993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Dokument zgodnie z ustawą Prawo energetyczne został wyłożony do wglądu publicznego na okres 21 dni, w terminie: </w:t>
      </w:r>
      <w:r w:rsidR="005B36E1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="009F5D5B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7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  <w:r w:rsidR="0052111C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1</w:t>
      </w:r>
      <w:r w:rsidR="009442A9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0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.202</w:t>
      </w:r>
      <w:r w:rsidR="009442A9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5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r. – </w:t>
      </w:r>
      <w:r w:rsidR="005B36E1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1</w:t>
      </w:r>
      <w:r w:rsidR="0052111C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6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  <w:r w:rsidR="009F5D5B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1</w:t>
      </w:r>
      <w:r w:rsidR="0052111C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1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.2025 r. W tym czasie nie wpłynęły żadne uwagi i</w:t>
      </w:r>
      <w:r w:rsid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zastrzeżenia. </w:t>
      </w:r>
    </w:p>
    <w:p w14:paraId="517101D7" w14:textId="1CC8221B" w:rsidR="00C90332" w:rsidRPr="003C1189" w:rsidRDefault="000170F0" w:rsidP="00527632">
      <w:pPr>
        <w:spacing w:after="150" w:line="30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4472C4" w:themeColor="accent1"/>
          <w:lang w:eastAsia="pl-PL"/>
        </w:rPr>
      </w:pP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Projekt został przekazany do zaopiniowania przez Zarząd Województwa</w:t>
      </w:r>
      <w:r w:rsidR="009442A9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5B36E1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Warmińsko-Mazurskiego</w:t>
      </w:r>
      <w:r w:rsidR="008A41E3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w</w:t>
      </w:r>
      <w:r w:rsidR="00F52B96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zakresie koordynacji współpracy z innymi gminami oraz zgodności z polityką energetyczną państwa. Zarząd Województwa dnia </w:t>
      </w:r>
      <w:r w:rsidR="004A476E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8 </w:t>
      </w:r>
      <w:r w:rsidR="00912CA9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grudnia</w:t>
      </w:r>
      <w:r w:rsidR="00192D78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202</w:t>
      </w:r>
      <w:r w:rsidR="009442A9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5</w:t>
      </w:r>
      <w:r w:rsidR="00192D78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.,</w:t>
      </w:r>
      <w:r w:rsidR="00192D78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9442A9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uchwałą nr</w:t>
      </w:r>
      <w:r w:rsidR="00C90332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4A476E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57/972/25/VII</w:t>
      </w:r>
      <w:r w:rsidR="009442A9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192D78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wydał opinię 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pozytywn</w:t>
      </w:r>
      <w:r w:rsidR="00192D78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ą.</w:t>
      </w:r>
    </w:p>
    <w:p w14:paraId="117ABB76" w14:textId="39501E4F" w:rsidR="000170F0" w:rsidRPr="00E92300" w:rsidRDefault="000170F0" w:rsidP="00527632">
      <w:pPr>
        <w:shd w:val="clear" w:color="auto" w:fill="FFFFFF"/>
        <w:spacing w:after="150" w:line="30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W związku z tym, że opracowany</w:t>
      </w:r>
      <w:r w:rsidR="00EC5ADB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dokument</w:t>
      </w:r>
      <w:r w:rsidR="00EC5ADB" w:rsidRPr="003C1189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 xml:space="preserve"> 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spełnia obowiązujące przepisy prawa,</w:t>
      </w:r>
      <w:r w:rsidR="00192D78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a w czasie wyłożenia do publicznego wglądu, nie wpłynął żaden wniosek od osób i jednostek zainteresowanych, nie zanotowano też żadnych zastrzeżeń i uwag - zgodnie z art. 19 ust. 8 Ustawy z</w:t>
      </w:r>
      <w:r w:rsid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dnia 10 kwietnia 1997 r. Prawo energetyczne, przedkłada się go </w:t>
      </w:r>
      <w:r w:rsidR="00250098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Radzie </w:t>
      </w:r>
      <w:r w:rsidR="005B36E1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Gminy Szczytno</w:t>
      </w:r>
      <w:r w:rsidR="00F52B96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jako dokument, stanowiący podstawę do uchwalenia</w:t>
      </w:r>
      <w:r w:rsidR="00815FC7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„</w:t>
      </w:r>
      <w:r w:rsidR="005B36E1" w:rsidRPr="003C1189">
        <w:rPr>
          <w:rFonts w:ascii="Times New Roman" w:eastAsia="Times New Roman" w:hAnsi="Times New Roman" w:cs="Times New Roman"/>
          <w:color w:val="000000" w:themeColor="text1"/>
          <w:lang w:eastAsia="pl-PL"/>
        </w:rPr>
        <w:t>Aktualizacji założeń do planu zaopatrzenia w ciepło, energię elektryczną i paliwa gazowe dla Gm</w:t>
      </w:r>
      <w:r w:rsidR="005B36E1" w:rsidRPr="00E923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iny Szczytno</w:t>
      </w:r>
      <w:r w:rsidR="00815FC7" w:rsidRPr="00E923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F52B96" w:rsidRPr="00E923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sectPr w:rsidR="000170F0" w:rsidRPr="00E92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38A6"/>
    <w:multiLevelType w:val="hybridMultilevel"/>
    <w:tmpl w:val="64D22DA4"/>
    <w:lvl w:ilvl="0" w:tplc="35962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A4293"/>
    <w:multiLevelType w:val="multilevel"/>
    <w:tmpl w:val="8F10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020FA"/>
    <w:multiLevelType w:val="hybridMultilevel"/>
    <w:tmpl w:val="868E6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4742E"/>
    <w:multiLevelType w:val="hybridMultilevel"/>
    <w:tmpl w:val="F9E68BF2"/>
    <w:lvl w:ilvl="0" w:tplc="E7AC6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01C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2784194">
    <w:abstractNumId w:val="1"/>
  </w:num>
  <w:num w:numId="2" w16cid:durableId="1413432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8251942">
    <w:abstractNumId w:val="3"/>
  </w:num>
  <w:num w:numId="4" w16cid:durableId="1769886836">
    <w:abstractNumId w:val="2"/>
  </w:num>
  <w:num w:numId="5" w16cid:durableId="176687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4ED"/>
    <w:rsid w:val="00001B7B"/>
    <w:rsid w:val="00016DC7"/>
    <w:rsid w:val="000170F0"/>
    <w:rsid w:val="00095AF1"/>
    <w:rsid w:val="000B72C5"/>
    <w:rsid w:val="00122484"/>
    <w:rsid w:val="001703DF"/>
    <w:rsid w:val="00192D78"/>
    <w:rsid w:val="001E6BF9"/>
    <w:rsid w:val="001F2B04"/>
    <w:rsid w:val="001F54FB"/>
    <w:rsid w:val="002442F2"/>
    <w:rsid w:val="00250098"/>
    <w:rsid w:val="002F599D"/>
    <w:rsid w:val="00303685"/>
    <w:rsid w:val="00313773"/>
    <w:rsid w:val="00330479"/>
    <w:rsid w:val="003C1189"/>
    <w:rsid w:val="00484536"/>
    <w:rsid w:val="004A476E"/>
    <w:rsid w:val="004B41E8"/>
    <w:rsid w:val="004D7D98"/>
    <w:rsid w:val="004F0325"/>
    <w:rsid w:val="0052111C"/>
    <w:rsid w:val="00527632"/>
    <w:rsid w:val="00596556"/>
    <w:rsid w:val="005B36E1"/>
    <w:rsid w:val="005D402F"/>
    <w:rsid w:val="005E33B7"/>
    <w:rsid w:val="00654745"/>
    <w:rsid w:val="00655BB4"/>
    <w:rsid w:val="00660121"/>
    <w:rsid w:val="006A3624"/>
    <w:rsid w:val="006C084E"/>
    <w:rsid w:val="006F075C"/>
    <w:rsid w:val="006F2740"/>
    <w:rsid w:val="00731188"/>
    <w:rsid w:val="0075064E"/>
    <w:rsid w:val="0077114D"/>
    <w:rsid w:val="00795CEF"/>
    <w:rsid w:val="007F4DF6"/>
    <w:rsid w:val="00815FC7"/>
    <w:rsid w:val="008A41E3"/>
    <w:rsid w:val="008C48DD"/>
    <w:rsid w:val="00904689"/>
    <w:rsid w:val="00912CA9"/>
    <w:rsid w:val="00927EF9"/>
    <w:rsid w:val="00943F2A"/>
    <w:rsid w:val="009442A9"/>
    <w:rsid w:val="00955161"/>
    <w:rsid w:val="009C5A26"/>
    <w:rsid w:val="009F5D5B"/>
    <w:rsid w:val="00A0737C"/>
    <w:rsid w:val="00B11030"/>
    <w:rsid w:val="00B1758A"/>
    <w:rsid w:val="00B22AE8"/>
    <w:rsid w:val="00B40568"/>
    <w:rsid w:val="00B52F03"/>
    <w:rsid w:val="00BC6E1C"/>
    <w:rsid w:val="00BD1479"/>
    <w:rsid w:val="00BF5AEA"/>
    <w:rsid w:val="00C06896"/>
    <w:rsid w:val="00C73195"/>
    <w:rsid w:val="00C90332"/>
    <w:rsid w:val="00CA28BF"/>
    <w:rsid w:val="00D64DFC"/>
    <w:rsid w:val="00D924ED"/>
    <w:rsid w:val="00DB4F8E"/>
    <w:rsid w:val="00DD42D1"/>
    <w:rsid w:val="00E620F2"/>
    <w:rsid w:val="00E80904"/>
    <w:rsid w:val="00E92300"/>
    <w:rsid w:val="00EC5ADB"/>
    <w:rsid w:val="00F13089"/>
    <w:rsid w:val="00F4323C"/>
    <w:rsid w:val="00F52B96"/>
    <w:rsid w:val="00FA0CC7"/>
    <w:rsid w:val="00FB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3258"/>
  <w15:chartTrackingRefBased/>
  <w15:docId w15:val="{1FC77627-893E-490C-A801-B6E807AA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903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33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70F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9033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90332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21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P104K1</cp:lastModifiedBy>
  <cp:revision>24</cp:revision>
  <dcterms:created xsi:type="dcterms:W3CDTF">2025-01-15T08:17:00Z</dcterms:created>
  <dcterms:modified xsi:type="dcterms:W3CDTF">2025-12-16T06:47:00Z</dcterms:modified>
</cp:coreProperties>
</file>