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CF" w:rsidRDefault="00482ACF">
      <w:pPr>
        <w:pStyle w:val="Standard"/>
      </w:pPr>
    </w:p>
    <w:p w:rsidR="00482ACF" w:rsidRDefault="000107A8">
      <w:pPr>
        <w:suppressAutoHyphens w:val="0"/>
        <w:ind w:left="2124" w:firstLine="708"/>
        <w:jc w:val="right"/>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Załącznik do Uchwały Nr …………./2025</w:t>
      </w:r>
    </w:p>
    <w:p w:rsidR="00482ACF" w:rsidRDefault="000107A8">
      <w:pPr>
        <w:suppressAutoHyphens w:val="0"/>
        <w:ind w:left="2124" w:firstLine="708"/>
        <w:jc w:val="right"/>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Rady Gminy Szczytno </w:t>
      </w:r>
    </w:p>
    <w:p w:rsidR="00482ACF" w:rsidRDefault="000107A8">
      <w:pPr>
        <w:suppressAutoHyphens w:val="0"/>
        <w:ind w:left="2124" w:firstLine="708"/>
        <w:jc w:val="right"/>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z dnia ………..2025 r.</w:t>
      </w:r>
    </w:p>
    <w:p w:rsidR="00482ACF" w:rsidRDefault="00482ACF">
      <w:pPr>
        <w:suppressAutoHyphens w:val="0"/>
        <w:ind w:left="2124" w:firstLine="708"/>
        <w:jc w:val="right"/>
        <w:textAlignment w:val="auto"/>
        <w:rPr>
          <w:rFonts w:ascii="Times New Roman" w:eastAsia="Times New Roman" w:hAnsi="Times New Roman" w:cs="Times New Roman"/>
          <w:kern w:val="0"/>
          <w:lang w:eastAsia="pl-PL" w:bidi="ar-SA"/>
        </w:rPr>
      </w:pPr>
    </w:p>
    <w:p w:rsidR="00482ACF" w:rsidRDefault="005E5B31">
      <w:pPr>
        <w:suppressAutoHyphens w:val="0"/>
        <w:ind w:left="2124" w:firstLine="708"/>
        <w:jc w:val="right"/>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Załącznik do Uchwały Nr 1</w:t>
      </w:r>
      <w:r w:rsidR="000107A8">
        <w:rPr>
          <w:rFonts w:ascii="Times New Roman" w:eastAsia="Times New Roman" w:hAnsi="Times New Roman" w:cs="Times New Roman"/>
          <w:kern w:val="0"/>
          <w:lang w:eastAsia="pl-PL" w:bidi="ar-SA"/>
        </w:rPr>
        <w:t>/2025</w:t>
      </w:r>
    </w:p>
    <w:p w:rsidR="00482ACF" w:rsidRDefault="000107A8">
      <w:pPr>
        <w:suppressAutoHyphens w:val="0"/>
        <w:ind w:left="2124" w:firstLine="708"/>
        <w:jc w:val="right"/>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Zebrania Wiejskiego </w:t>
      </w:r>
    </w:p>
    <w:p w:rsidR="00482ACF" w:rsidRDefault="000107A8">
      <w:pPr>
        <w:suppressAutoHyphens w:val="0"/>
        <w:ind w:left="2124" w:firstLine="708"/>
        <w:jc w:val="right"/>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 xml:space="preserve">Sołectwa Marksewo </w:t>
      </w:r>
    </w:p>
    <w:p w:rsidR="00482ACF" w:rsidRDefault="000107A8">
      <w:pPr>
        <w:suppressAutoHyphens w:val="0"/>
        <w:ind w:left="2124" w:firstLine="708"/>
        <w:jc w:val="right"/>
        <w:textAlignment w:val="auto"/>
        <w:rPr>
          <w:rFonts w:ascii="Times New Roman" w:eastAsia="Times New Roman" w:hAnsi="Times New Roman" w:cs="Times New Roman"/>
          <w:kern w:val="0"/>
          <w:lang w:eastAsia="pl-PL" w:bidi="ar-SA"/>
        </w:rPr>
      </w:pPr>
      <w:r>
        <w:rPr>
          <w:rFonts w:ascii="Times New Roman" w:eastAsia="Times New Roman" w:hAnsi="Times New Roman" w:cs="Times New Roman"/>
          <w:kern w:val="0"/>
          <w:lang w:eastAsia="pl-PL" w:bidi="ar-SA"/>
        </w:rPr>
        <w:t>z dnia</w:t>
      </w:r>
      <w:r w:rsidR="00DF48D3">
        <w:rPr>
          <w:rFonts w:ascii="Times New Roman" w:eastAsia="Times New Roman" w:hAnsi="Times New Roman" w:cs="Times New Roman"/>
          <w:kern w:val="0"/>
          <w:lang w:eastAsia="pl-PL" w:bidi="ar-SA"/>
        </w:rPr>
        <w:t xml:space="preserve"> 18 lutego </w:t>
      </w:r>
      <w:r>
        <w:rPr>
          <w:rFonts w:ascii="Times New Roman" w:eastAsia="Times New Roman" w:hAnsi="Times New Roman" w:cs="Times New Roman"/>
          <w:kern w:val="0"/>
          <w:lang w:eastAsia="pl-PL" w:bidi="ar-SA"/>
        </w:rPr>
        <w:t>2025 r.</w:t>
      </w:r>
    </w:p>
    <w:p w:rsidR="00482ACF" w:rsidRDefault="00482ACF">
      <w:pPr>
        <w:suppressAutoHyphens w:val="0"/>
        <w:textAlignment w:val="auto"/>
        <w:rPr>
          <w:rFonts w:ascii="Times New Roman" w:eastAsia="Times New Roman" w:hAnsi="Times New Roman" w:cs="Times New Roman"/>
          <w:kern w:val="0"/>
          <w:lang w:eastAsia="pl-PL" w:bidi="ar-SA"/>
        </w:rPr>
      </w:pPr>
    </w:p>
    <w:p w:rsidR="00482ACF" w:rsidRDefault="00482ACF">
      <w:pPr>
        <w:suppressAutoHyphens w:val="0"/>
        <w:textAlignment w:val="auto"/>
        <w:rPr>
          <w:rFonts w:ascii="Times New Roman" w:eastAsia="Times New Roman" w:hAnsi="Times New Roman" w:cs="Times New Roman"/>
          <w:kern w:val="0"/>
          <w:lang w:eastAsia="pl-PL" w:bidi="ar-SA"/>
        </w:rPr>
      </w:pPr>
      <w:bookmarkStart w:id="0" w:name="_GoBack"/>
      <w:bookmarkEnd w:id="0"/>
    </w:p>
    <w:p w:rsidR="00482ACF" w:rsidRDefault="00482ACF">
      <w:pPr>
        <w:suppressAutoHyphens w:val="0"/>
        <w:textAlignment w:val="auto"/>
        <w:rPr>
          <w:rFonts w:ascii="Times New Roman" w:eastAsia="Times New Roman" w:hAnsi="Times New Roman" w:cs="Times New Roman"/>
          <w:kern w:val="0"/>
          <w:lang w:eastAsia="pl-PL" w:bidi="ar-SA"/>
        </w:rPr>
      </w:pPr>
    </w:p>
    <w:p w:rsidR="00482ACF" w:rsidRDefault="000107A8">
      <w:pPr>
        <w:suppressAutoHyphens w:val="0"/>
        <w:jc w:val="center"/>
        <w:textAlignment w:val="auto"/>
        <w:rPr>
          <w:rFonts w:ascii="Times New Roman" w:eastAsia="Times New Roman" w:hAnsi="Times New Roman" w:cs="Times New Roman"/>
          <w:b/>
          <w:kern w:val="0"/>
          <w:sz w:val="48"/>
          <w:szCs w:val="48"/>
          <w:lang w:eastAsia="pl-PL" w:bidi="ar-SA"/>
        </w:rPr>
      </w:pPr>
      <w:r>
        <w:rPr>
          <w:rFonts w:ascii="Times New Roman" w:eastAsia="Times New Roman" w:hAnsi="Times New Roman" w:cs="Times New Roman"/>
          <w:b/>
          <w:kern w:val="0"/>
          <w:sz w:val="48"/>
          <w:szCs w:val="48"/>
          <w:lang w:eastAsia="pl-PL" w:bidi="ar-SA"/>
        </w:rPr>
        <w:t>PLAN ODNOWY</w:t>
      </w:r>
    </w:p>
    <w:p w:rsidR="00482ACF" w:rsidRDefault="000107A8">
      <w:pPr>
        <w:suppressAutoHyphens w:val="0"/>
        <w:jc w:val="center"/>
        <w:textAlignment w:val="auto"/>
        <w:rPr>
          <w:rFonts w:ascii="Times New Roman" w:eastAsia="Times New Roman" w:hAnsi="Times New Roman" w:cs="Times New Roman"/>
          <w:b/>
          <w:kern w:val="0"/>
          <w:sz w:val="48"/>
          <w:szCs w:val="48"/>
          <w:lang w:eastAsia="pl-PL" w:bidi="ar-SA"/>
        </w:rPr>
      </w:pPr>
      <w:r>
        <w:rPr>
          <w:rFonts w:ascii="Times New Roman" w:eastAsia="Times New Roman" w:hAnsi="Times New Roman" w:cs="Times New Roman"/>
          <w:b/>
          <w:kern w:val="0"/>
          <w:sz w:val="48"/>
          <w:szCs w:val="48"/>
          <w:lang w:eastAsia="pl-PL" w:bidi="ar-SA"/>
        </w:rPr>
        <w:t>MIEJSCOWOŚCI MARKSEWO</w:t>
      </w:r>
    </w:p>
    <w:p w:rsidR="00482ACF" w:rsidRDefault="000107A8">
      <w:pPr>
        <w:suppressAutoHyphens w:val="0"/>
        <w:jc w:val="center"/>
        <w:textAlignment w:val="auto"/>
        <w:rPr>
          <w:rFonts w:ascii="Times New Roman" w:eastAsia="Times New Roman" w:hAnsi="Times New Roman" w:cs="Times New Roman"/>
          <w:b/>
          <w:kern w:val="0"/>
          <w:sz w:val="48"/>
          <w:szCs w:val="48"/>
          <w:lang w:eastAsia="pl-PL" w:bidi="ar-SA"/>
        </w:rPr>
      </w:pPr>
      <w:r>
        <w:rPr>
          <w:rFonts w:ascii="Times New Roman" w:eastAsia="Times New Roman" w:hAnsi="Times New Roman" w:cs="Times New Roman"/>
          <w:b/>
          <w:kern w:val="0"/>
          <w:sz w:val="48"/>
          <w:szCs w:val="48"/>
          <w:lang w:eastAsia="pl-PL" w:bidi="ar-SA"/>
        </w:rPr>
        <w:t>na lata 2025 – 2030</w:t>
      </w:r>
    </w:p>
    <w:p w:rsidR="00482ACF" w:rsidRDefault="00482ACF">
      <w:pPr>
        <w:suppressAutoHyphens w:val="0"/>
        <w:jc w:val="center"/>
        <w:textAlignment w:val="auto"/>
        <w:rPr>
          <w:rFonts w:ascii="Times New Roman" w:eastAsia="Times New Roman" w:hAnsi="Times New Roman" w:cs="Times New Roman"/>
          <w:b/>
          <w:kern w:val="0"/>
          <w:sz w:val="48"/>
          <w:szCs w:val="48"/>
          <w:lang w:eastAsia="pl-PL" w:bidi="ar-SA"/>
        </w:rPr>
      </w:pPr>
    </w:p>
    <w:p w:rsidR="00482ACF" w:rsidRDefault="00482ACF">
      <w:pPr>
        <w:suppressAutoHyphens w:val="0"/>
        <w:jc w:val="center"/>
        <w:textAlignment w:val="auto"/>
        <w:rPr>
          <w:rFonts w:ascii="Times New Roman" w:eastAsia="Times New Roman" w:hAnsi="Times New Roman" w:cs="Times New Roman"/>
          <w:b/>
          <w:kern w:val="0"/>
          <w:sz w:val="48"/>
          <w:szCs w:val="48"/>
          <w:lang w:eastAsia="pl-PL" w:bidi="ar-SA"/>
        </w:rPr>
      </w:pPr>
    </w:p>
    <w:p w:rsidR="00482ACF" w:rsidRDefault="00482ACF">
      <w:pPr>
        <w:suppressAutoHyphens w:val="0"/>
        <w:jc w:val="center"/>
        <w:textAlignment w:val="auto"/>
        <w:rPr>
          <w:rFonts w:ascii="Times New Roman" w:eastAsia="Times New Roman" w:hAnsi="Times New Roman" w:cs="Times New Roman"/>
          <w:b/>
          <w:kern w:val="0"/>
          <w:sz w:val="48"/>
          <w:szCs w:val="48"/>
          <w:lang w:eastAsia="pl-PL" w:bidi="ar-SA"/>
        </w:rPr>
      </w:pPr>
    </w:p>
    <w:p w:rsidR="00482ACF" w:rsidRDefault="000107A8">
      <w:pPr>
        <w:suppressAutoHyphens w:val="0"/>
        <w:jc w:val="center"/>
        <w:textAlignment w:val="auto"/>
        <w:rPr>
          <w:rFonts w:ascii="Times New Roman" w:eastAsia="Times New Roman" w:hAnsi="Times New Roman" w:cs="Times New Roman"/>
          <w:b/>
          <w:kern w:val="0"/>
          <w:sz w:val="32"/>
          <w:szCs w:val="32"/>
          <w:lang w:eastAsia="pl-PL" w:bidi="ar-SA"/>
        </w:rPr>
      </w:pPr>
      <w:r>
        <w:rPr>
          <w:rFonts w:ascii="Times New Roman" w:eastAsia="Times New Roman" w:hAnsi="Times New Roman" w:cs="Times New Roman"/>
          <w:b/>
          <w:kern w:val="0"/>
          <w:sz w:val="32"/>
          <w:szCs w:val="32"/>
          <w:lang w:eastAsia="pl-PL" w:bidi="ar-SA"/>
        </w:rPr>
        <w:t>GMINA SZCZYTNO</w:t>
      </w:r>
    </w:p>
    <w:p w:rsidR="00482ACF" w:rsidRDefault="000107A8">
      <w:pPr>
        <w:suppressAutoHyphens w:val="0"/>
        <w:jc w:val="center"/>
        <w:textAlignment w:val="auto"/>
        <w:rPr>
          <w:rFonts w:ascii="Times New Roman" w:eastAsia="Times New Roman" w:hAnsi="Times New Roman" w:cs="Times New Roman"/>
          <w:b/>
          <w:kern w:val="0"/>
          <w:sz w:val="48"/>
          <w:szCs w:val="48"/>
          <w:lang w:eastAsia="pl-PL" w:bidi="ar-SA"/>
        </w:rPr>
      </w:pPr>
      <w:r>
        <w:rPr>
          <w:noProof/>
          <w:lang w:eastAsia="pl-PL" w:bidi="ar-SA"/>
        </w:rPr>
        <mc:AlternateContent>
          <mc:Choice Requires="wps">
            <w:drawing>
              <wp:anchor distT="0" distB="0" distL="114300" distR="114300" simplePos="0" relativeHeight="251657216" behindDoc="0" locked="0" layoutInCell="0" allowOverlap="1">
                <wp:simplePos x="0" y="0"/>
                <wp:positionH relativeFrom="column">
                  <wp:posOffset>635</wp:posOffset>
                </wp:positionH>
                <wp:positionV relativeFrom="paragraph">
                  <wp:posOffset>635</wp:posOffset>
                </wp:positionV>
                <wp:extent cx="635635" cy="635635"/>
                <wp:effectExtent l="0" t="0" r="0" b="0"/>
                <wp:wrapNone/>
                <wp:docPr id="1" name="Prostokąt 1"/>
                <wp:cNvGraphicFramePr/>
                <a:graphic xmlns:a="http://schemas.openxmlformats.org/drawingml/2006/main">
                  <a:graphicData uri="http://schemas.microsoft.com/office/word/2010/wordprocessingShape">
                    <wps:wsp>
                      <wps:cNvSpPr/>
                      <wps:spPr>
                        <a:xfrm>
                          <a:off x="0" y="0"/>
                          <a:ext cx="635040" cy="635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 stroked="f" style="position:absolute;margin-left:0.05pt;margin-top:0pt;width:49.95pt;height:49.95pt;mso-wrap-style:none;v-text-anchor:middle" type="shapetype_75">
                <v:fill o:detectmouseclick="t" on="false"/>
                <v:stroke color="#3465a4" joinstyle="round" endcap="flat"/>
                <w10:wrap type="none"/>
              </v:shape>
            </w:pict>
          </mc:Fallback>
        </mc:AlternateContent>
      </w:r>
      <w:r w:rsidR="004955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8240;visibility:hidden;mso-position-horizontal-relative:text;mso-position-vertical-relative:text">
            <o:lock v:ext="edit" selection="t"/>
          </v:shape>
        </w:pict>
      </w:r>
      <w:r>
        <w:object w:dxaOrig="3206" w:dyaOrig="3544">
          <v:shape id="ole_rId2" o:spid="_x0000_i1025" type="#_x0000_t75" style="width:160.15pt;height:177.4pt;visibility:visible;mso-wrap-distance-right:0" o:ole="" filled="t">
            <v:imagedata r:id="rId9" o:title=""/>
          </v:shape>
          <o:OLEObject Type="Embed" ProgID="OutPlace" ShapeID="ole_rId2" DrawAspect="Content" ObjectID="_1801310766" r:id="rId10"/>
        </w:object>
      </w:r>
    </w:p>
    <w:p w:rsidR="00482ACF" w:rsidRDefault="00482ACF">
      <w:pPr>
        <w:suppressAutoHyphens w:val="0"/>
        <w:jc w:val="center"/>
        <w:textAlignment w:val="auto"/>
        <w:rPr>
          <w:rFonts w:ascii="Times New Roman" w:eastAsia="Times New Roman" w:hAnsi="Times New Roman" w:cs="Times New Roman"/>
          <w:b/>
          <w:kern w:val="0"/>
          <w:sz w:val="48"/>
          <w:szCs w:val="48"/>
          <w:lang w:eastAsia="pl-PL" w:bidi="ar-SA"/>
        </w:rPr>
      </w:pPr>
    </w:p>
    <w:p w:rsidR="00482ACF" w:rsidRDefault="00482ACF">
      <w:pPr>
        <w:suppressAutoHyphens w:val="0"/>
        <w:textAlignment w:val="auto"/>
        <w:rPr>
          <w:rFonts w:ascii="Times New Roman" w:eastAsia="Times New Roman" w:hAnsi="Times New Roman" w:cs="Times New Roman"/>
          <w:b/>
          <w:kern w:val="0"/>
          <w:sz w:val="48"/>
          <w:szCs w:val="48"/>
          <w:lang w:eastAsia="pl-PL" w:bidi="ar-SA"/>
        </w:rPr>
      </w:pPr>
    </w:p>
    <w:p w:rsidR="00482ACF" w:rsidRDefault="00482ACF">
      <w:pPr>
        <w:suppressAutoHyphens w:val="0"/>
        <w:jc w:val="center"/>
        <w:textAlignment w:val="auto"/>
        <w:rPr>
          <w:rFonts w:ascii="Times New Roman" w:eastAsia="Times New Roman" w:hAnsi="Times New Roman" w:cs="Times New Roman"/>
          <w:b/>
          <w:kern w:val="0"/>
          <w:sz w:val="48"/>
          <w:szCs w:val="48"/>
          <w:lang w:eastAsia="pl-PL" w:bidi="ar-SA"/>
        </w:rPr>
      </w:pPr>
    </w:p>
    <w:p w:rsidR="00482ACF" w:rsidRDefault="00482ACF">
      <w:pPr>
        <w:suppressAutoHyphens w:val="0"/>
        <w:jc w:val="center"/>
        <w:textAlignment w:val="auto"/>
        <w:rPr>
          <w:rFonts w:ascii="Times New Roman" w:eastAsia="Times New Roman" w:hAnsi="Times New Roman" w:cs="Times New Roman"/>
          <w:b/>
          <w:kern w:val="0"/>
          <w:sz w:val="48"/>
          <w:szCs w:val="48"/>
          <w:lang w:eastAsia="pl-PL" w:bidi="ar-SA"/>
        </w:rPr>
      </w:pPr>
    </w:p>
    <w:p w:rsidR="00482ACF" w:rsidRDefault="00482ACF">
      <w:pPr>
        <w:widowControl w:val="0"/>
        <w:rPr>
          <w:rFonts w:ascii="Times New Roman" w:eastAsia="Tahoma" w:hAnsi="Times New Roman" w:cs="Tahoma"/>
          <w:b/>
          <w:sz w:val="48"/>
          <w:szCs w:val="48"/>
          <w:lang w:eastAsia="pl-PL" w:bidi="pl-PL"/>
        </w:rPr>
      </w:pPr>
    </w:p>
    <w:p w:rsidR="00482ACF" w:rsidRDefault="00482ACF">
      <w:pPr>
        <w:widowControl w:val="0"/>
        <w:jc w:val="center"/>
        <w:rPr>
          <w:rFonts w:ascii="Times New Roman" w:eastAsia="Tahoma" w:hAnsi="Times New Roman" w:cs="Tahoma"/>
          <w:b/>
          <w:bCs/>
          <w:lang w:eastAsia="pl-PL" w:bidi="pl-PL"/>
        </w:rPr>
      </w:pPr>
    </w:p>
    <w:p w:rsidR="00482ACF" w:rsidRDefault="000107A8">
      <w:pPr>
        <w:widowControl w:val="0"/>
        <w:jc w:val="center"/>
        <w:rPr>
          <w:rFonts w:ascii="Times New Roman" w:eastAsia="Tahoma" w:hAnsi="Times New Roman" w:cs="Tahoma"/>
          <w:lang w:eastAsia="pl-PL" w:bidi="pl-PL"/>
        </w:rPr>
      </w:pPr>
      <w:r>
        <w:rPr>
          <w:rFonts w:ascii="Times New Roman" w:eastAsia="Tahoma" w:hAnsi="Times New Roman" w:cs="Tahoma"/>
          <w:lang w:eastAsia="pl-PL" w:bidi="pl-PL"/>
        </w:rPr>
        <w:t>Szczytno, luty 2025</w:t>
      </w:r>
    </w:p>
    <w:p w:rsidR="00482ACF" w:rsidRDefault="00482ACF">
      <w:pPr>
        <w:widowControl w:val="0"/>
        <w:jc w:val="center"/>
        <w:rPr>
          <w:rFonts w:ascii="Times New Roman" w:eastAsia="Tahoma" w:hAnsi="Times New Roman" w:cs="Tahoma"/>
          <w:lang w:eastAsia="pl-PL" w:bidi="pl-PL"/>
        </w:rPr>
      </w:pPr>
    </w:p>
    <w:p w:rsidR="00482ACF" w:rsidRDefault="00482ACF">
      <w:pPr>
        <w:widowControl w:val="0"/>
        <w:jc w:val="center"/>
        <w:rPr>
          <w:rFonts w:ascii="Times New Roman" w:eastAsia="Tahoma" w:hAnsi="Times New Roman" w:cs="Tahoma"/>
          <w:lang w:eastAsia="pl-PL" w:bidi="pl-PL"/>
        </w:rPr>
      </w:pPr>
    </w:p>
    <w:p w:rsidR="00482ACF" w:rsidRDefault="00482ACF">
      <w:pPr>
        <w:widowControl w:val="0"/>
        <w:jc w:val="center"/>
        <w:rPr>
          <w:rFonts w:ascii="Times New Roman" w:eastAsia="Tahoma" w:hAnsi="Times New Roman" w:cs="Tahoma"/>
          <w:b/>
          <w:bCs/>
          <w:lang w:eastAsia="pl-PL" w:bidi="pl-PL"/>
        </w:rPr>
      </w:pPr>
    </w:p>
    <w:sdt>
      <w:sdtPr>
        <w:rPr>
          <w:rFonts w:ascii="Liberation Serif" w:eastAsia="NSimSun" w:hAnsi="Liberation Serif" w:cs="Arial"/>
          <w:b w:val="0"/>
          <w:bCs w:val="0"/>
          <w:color w:val="auto"/>
          <w:kern w:val="2"/>
          <w:sz w:val="24"/>
          <w:szCs w:val="24"/>
          <w:lang w:eastAsia="zh-CN" w:bidi="hi-IN"/>
        </w:rPr>
        <w:id w:val="-1988000058"/>
        <w:docPartObj>
          <w:docPartGallery w:val="Table of Contents"/>
          <w:docPartUnique/>
        </w:docPartObj>
      </w:sdtPr>
      <w:sdtEndPr/>
      <w:sdtContent>
        <w:p w:rsidR="00EB4D81" w:rsidRDefault="00EB4D81">
          <w:pPr>
            <w:pStyle w:val="Nagwekspisutreci"/>
            <w:rPr>
              <w:color w:val="auto"/>
            </w:rPr>
          </w:pPr>
          <w:r w:rsidRPr="00EB4D81">
            <w:rPr>
              <w:color w:val="auto"/>
            </w:rPr>
            <w:t>Spis treści</w:t>
          </w:r>
          <w:r>
            <w:rPr>
              <w:color w:val="auto"/>
            </w:rPr>
            <w:t>:</w:t>
          </w:r>
        </w:p>
        <w:p w:rsidR="00EB4D81" w:rsidRPr="00EB4D81" w:rsidRDefault="00EB4D81" w:rsidP="00EB4D81">
          <w:pPr>
            <w:rPr>
              <w:rFonts w:hint="eastAsia"/>
              <w:lang w:eastAsia="pl-PL" w:bidi="ar-SA"/>
            </w:rPr>
          </w:pPr>
        </w:p>
        <w:p w:rsidR="00EB4D81" w:rsidRDefault="00EB4D81" w:rsidP="00EB4D81">
          <w:pPr>
            <w:pStyle w:val="Spistreci1"/>
            <w:jc w:val="right"/>
            <w:rPr>
              <w:rFonts w:asciiTheme="minorHAnsi" w:eastAsiaTheme="minorEastAsia" w:hAnsiTheme="minorHAnsi" w:cstheme="minorBidi"/>
              <w:noProof/>
              <w:kern w:val="0"/>
              <w:sz w:val="22"/>
              <w:szCs w:val="22"/>
              <w:lang w:eastAsia="pl-PL" w:bidi="ar-SA"/>
            </w:rPr>
          </w:pPr>
          <w:r>
            <w:fldChar w:fldCharType="begin"/>
          </w:r>
          <w:r>
            <w:instrText xml:space="preserve"> TOC \o "1-3" \h \z \u </w:instrText>
          </w:r>
          <w:r>
            <w:fldChar w:fldCharType="separate"/>
          </w:r>
          <w:hyperlink w:anchor="_Toc190328369" w:history="1">
            <w:r w:rsidRPr="00164E41">
              <w:rPr>
                <w:rStyle w:val="Hipercze"/>
                <w:noProof/>
              </w:rPr>
              <w:t>Wstęp</w:t>
            </w:r>
            <w:r>
              <w:rPr>
                <w:noProof/>
                <w:webHidden/>
              </w:rPr>
              <w:tab/>
            </w:r>
            <w:r>
              <w:rPr>
                <w:noProof/>
                <w:webHidden/>
              </w:rPr>
              <w:fldChar w:fldCharType="begin"/>
            </w:r>
            <w:r>
              <w:rPr>
                <w:noProof/>
                <w:webHidden/>
              </w:rPr>
              <w:instrText xml:space="preserve"> PAGEREF _Toc190328369 \h </w:instrText>
            </w:r>
            <w:r>
              <w:rPr>
                <w:noProof/>
                <w:webHidden/>
              </w:rPr>
            </w:r>
            <w:r>
              <w:rPr>
                <w:noProof/>
                <w:webHidden/>
              </w:rPr>
              <w:fldChar w:fldCharType="separate"/>
            </w:r>
            <w:r>
              <w:rPr>
                <w:noProof/>
                <w:webHidden/>
              </w:rPr>
              <w:t>3</w:t>
            </w:r>
            <w:r>
              <w:rPr>
                <w:noProof/>
                <w:webHidden/>
              </w:rPr>
              <w:fldChar w:fldCharType="end"/>
            </w:r>
          </w:hyperlink>
        </w:p>
        <w:p w:rsidR="00EB4D81" w:rsidRDefault="0049557F" w:rsidP="00EB4D81">
          <w:pPr>
            <w:pStyle w:val="Spistreci1"/>
            <w:jc w:val="right"/>
            <w:rPr>
              <w:rFonts w:asciiTheme="minorHAnsi" w:eastAsiaTheme="minorEastAsia" w:hAnsiTheme="minorHAnsi" w:cstheme="minorBidi"/>
              <w:noProof/>
              <w:kern w:val="0"/>
              <w:sz w:val="22"/>
              <w:szCs w:val="22"/>
              <w:lang w:eastAsia="pl-PL" w:bidi="ar-SA"/>
            </w:rPr>
          </w:pPr>
          <w:hyperlink w:anchor="_Toc190328370" w:history="1">
            <w:r w:rsidR="00EB4D81" w:rsidRPr="00164E41">
              <w:rPr>
                <w:rStyle w:val="Hipercze"/>
                <w:noProof/>
              </w:rPr>
              <w:t>I. Charakterystyka miejscowości</w:t>
            </w:r>
            <w:r w:rsidR="00EB4D81">
              <w:rPr>
                <w:noProof/>
                <w:webHidden/>
              </w:rPr>
              <w:tab/>
            </w:r>
            <w:r w:rsidR="00EB4D81">
              <w:rPr>
                <w:noProof/>
                <w:webHidden/>
              </w:rPr>
              <w:fldChar w:fldCharType="begin"/>
            </w:r>
            <w:r w:rsidR="00EB4D81">
              <w:rPr>
                <w:noProof/>
                <w:webHidden/>
              </w:rPr>
              <w:instrText xml:space="preserve"> PAGEREF _Toc190328370 \h </w:instrText>
            </w:r>
            <w:r w:rsidR="00EB4D81">
              <w:rPr>
                <w:noProof/>
                <w:webHidden/>
              </w:rPr>
            </w:r>
            <w:r w:rsidR="00EB4D81">
              <w:rPr>
                <w:noProof/>
                <w:webHidden/>
              </w:rPr>
              <w:fldChar w:fldCharType="separate"/>
            </w:r>
            <w:r w:rsidR="00EB4D81">
              <w:rPr>
                <w:noProof/>
                <w:webHidden/>
              </w:rPr>
              <w:t>4</w:t>
            </w:r>
            <w:r w:rsidR="00EB4D81">
              <w:rPr>
                <w:noProof/>
                <w:webHidden/>
              </w:rPr>
              <w:fldChar w:fldCharType="end"/>
            </w:r>
          </w:hyperlink>
        </w:p>
        <w:p w:rsidR="00EB4D81" w:rsidRDefault="0049557F" w:rsidP="00EB4D81">
          <w:pPr>
            <w:pStyle w:val="Spistreci2"/>
            <w:jc w:val="right"/>
            <w:rPr>
              <w:rFonts w:asciiTheme="minorHAnsi" w:eastAsiaTheme="minorEastAsia" w:hAnsiTheme="minorHAnsi" w:cstheme="minorBidi"/>
              <w:noProof/>
              <w:kern w:val="0"/>
              <w:sz w:val="22"/>
              <w:szCs w:val="22"/>
              <w:lang w:eastAsia="pl-PL" w:bidi="ar-SA"/>
            </w:rPr>
          </w:pPr>
          <w:hyperlink w:anchor="_Toc190328371" w:history="1">
            <w:r w:rsidR="00EB4D81" w:rsidRPr="00164E41">
              <w:rPr>
                <w:rStyle w:val="Hipercze"/>
                <w:noProof/>
              </w:rPr>
              <w:t>I.1.  Położenie geograficzne</w:t>
            </w:r>
            <w:r w:rsidR="00EB4D81">
              <w:rPr>
                <w:noProof/>
                <w:webHidden/>
              </w:rPr>
              <w:tab/>
            </w:r>
            <w:r w:rsidR="00EB4D81">
              <w:rPr>
                <w:noProof/>
                <w:webHidden/>
              </w:rPr>
              <w:fldChar w:fldCharType="begin"/>
            </w:r>
            <w:r w:rsidR="00EB4D81">
              <w:rPr>
                <w:noProof/>
                <w:webHidden/>
              </w:rPr>
              <w:instrText xml:space="preserve"> PAGEREF _Toc190328371 \h </w:instrText>
            </w:r>
            <w:r w:rsidR="00EB4D81">
              <w:rPr>
                <w:noProof/>
                <w:webHidden/>
              </w:rPr>
            </w:r>
            <w:r w:rsidR="00EB4D81">
              <w:rPr>
                <w:noProof/>
                <w:webHidden/>
              </w:rPr>
              <w:fldChar w:fldCharType="separate"/>
            </w:r>
            <w:r w:rsidR="00EB4D81">
              <w:rPr>
                <w:noProof/>
                <w:webHidden/>
              </w:rPr>
              <w:t>4</w:t>
            </w:r>
            <w:r w:rsidR="00EB4D81">
              <w:rPr>
                <w:noProof/>
                <w:webHidden/>
              </w:rPr>
              <w:fldChar w:fldCharType="end"/>
            </w:r>
          </w:hyperlink>
        </w:p>
        <w:p w:rsidR="00EB4D81" w:rsidRDefault="0049557F" w:rsidP="00EB4D81">
          <w:pPr>
            <w:pStyle w:val="Spistreci2"/>
            <w:jc w:val="right"/>
            <w:rPr>
              <w:rFonts w:asciiTheme="minorHAnsi" w:eastAsiaTheme="minorEastAsia" w:hAnsiTheme="minorHAnsi" w:cstheme="minorBidi"/>
              <w:noProof/>
              <w:kern w:val="0"/>
              <w:sz w:val="22"/>
              <w:szCs w:val="22"/>
              <w:lang w:eastAsia="pl-PL" w:bidi="ar-SA"/>
            </w:rPr>
          </w:pPr>
          <w:hyperlink w:anchor="_Toc190328372" w:history="1">
            <w:r w:rsidR="00EB4D81" w:rsidRPr="00164E41">
              <w:rPr>
                <w:rStyle w:val="Hipercze"/>
                <w:noProof/>
              </w:rPr>
              <w:t>I.2.  Historia</w:t>
            </w:r>
            <w:r w:rsidR="00EB4D81">
              <w:rPr>
                <w:noProof/>
                <w:webHidden/>
              </w:rPr>
              <w:tab/>
            </w:r>
            <w:r w:rsidR="00EB4D81">
              <w:rPr>
                <w:noProof/>
                <w:webHidden/>
              </w:rPr>
              <w:fldChar w:fldCharType="begin"/>
            </w:r>
            <w:r w:rsidR="00EB4D81">
              <w:rPr>
                <w:noProof/>
                <w:webHidden/>
              </w:rPr>
              <w:instrText xml:space="preserve"> PAGEREF _Toc190328372 \h </w:instrText>
            </w:r>
            <w:r w:rsidR="00EB4D81">
              <w:rPr>
                <w:noProof/>
                <w:webHidden/>
              </w:rPr>
            </w:r>
            <w:r w:rsidR="00EB4D81">
              <w:rPr>
                <w:noProof/>
                <w:webHidden/>
              </w:rPr>
              <w:fldChar w:fldCharType="separate"/>
            </w:r>
            <w:r w:rsidR="00EB4D81">
              <w:rPr>
                <w:noProof/>
                <w:webHidden/>
              </w:rPr>
              <w:t>5</w:t>
            </w:r>
            <w:r w:rsidR="00EB4D81">
              <w:rPr>
                <w:noProof/>
                <w:webHidden/>
              </w:rPr>
              <w:fldChar w:fldCharType="end"/>
            </w:r>
          </w:hyperlink>
        </w:p>
        <w:p w:rsidR="00EB4D81" w:rsidRDefault="0049557F" w:rsidP="00EB4D81">
          <w:pPr>
            <w:pStyle w:val="Spistreci2"/>
            <w:jc w:val="right"/>
            <w:rPr>
              <w:rFonts w:asciiTheme="minorHAnsi" w:eastAsiaTheme="minorEastAsia" w:hAnsiTheme="minorHAnsi" w:cstheme="minorBidi"/>
              <w:noProof/>
              <w:kern w:val="0"/>
              <w:sz w:val="22"/>
              <w:szCs w:val="22"/>
              <w:lang w:eastAsia="pl-PL" w:bidi="ar-SA"/>
            </w:rPr>
          </w:pPr>
          <w:hyperlink w:anchor="_Toc190328373" w:history="1">
            <w:r w:rsidR="00EB4D81" w:rsidRPr="00164E41">
              <w:rPr>
                <w:rStyle w:val="Hipercze"/>
                <w:noProof/>
              </w:rPr>
              <w:t>I.3.  Architektura</w:t>
            </w:r>
            <w:r w:rsidR="00EB4D81">
              <w:rPr>
                <w:noProof/>
                <w:webHidden/>
              </w:rPr>
              <w:tab/>
            </w:r>
            <w:r w:rsidR="00EB4D81">
              <w:rPr>
                <w:noProof/>
                <w:webHidden/>
              </w:rPr>
              <w:fldChar w:fldCharType="begin"/>
            </w:r>
            <w:r w:rsidR="00EB4D81">
              <w:rPr>
                <w:noProof/>
                <w:webHidden/>
              </w:rPr>
              <w:instrText xml:space="preserve"> PAGEREF _Toc190328373 \h </w:instrText>
            </w:r>
            <w:r w:rsidR="00EB4D81">
              <w:rPr>
                <w:noProof/>
                <w:webHidden/>
              </w:rPr>
            </w:r>
            <w:r w:rsidR="00EB4D81">
              <w:rPr>
                <w:noProof/>
                <w:webHidden/>
              </w:rPr>
              <w:fldChar w:fldCharType="separate"/>
            </w:r>
            <w:r w:rsidR="00EB4D81">
              <w:rPr>
                <w:noProof/>
                <w:webHidden/>
              </w:rPr>
              <w:t>5</w:t>
            </w:r>
            <w:r w:rsidR="00EB4D81">
              <w:rPr>
                <w:noProof/>
                <w:webHidden/>
              </w:rPr>
              <w:fldChar w:fldCharType="end"/>
            </w:r>
          </w:hyperlink>
        </w:p>
        <w:p w:rsidR="00EB4D81" w:rsidRDefault="0049557F" w:rsidP="00EB4D81">
          <w:pPr>
            <w:pStyle w:val="Spistreci2"/>
            <w:jc w:val="right"/>
            <w:rPr>
              <w:rFonts w:asciiTheme="minorHAnsi" w:eastAsiaTheme="minorEastAsia" w:hAnsiTheme="minorHAnsi" w:cstheme="minorBidi"/>
              <w:noProof/>
              <w:kern w:val="0"/>
              <w:sz w:val="22"/>
              <w:szCs w:val="22"/>
              <w:lang w:eastAsia="pl-PL" w:bidi="ar-SA"/>
            </w:rPr>
          </w:pPr>
          <w:hyperlink w:anchor="_Toc190328374" w:history="1">
            <w:r w:rsidR="00EB4D81" w:rsidRPr="00164E41">
              <w:rPr>
                <w:rStyle w:val="Hipercze"/>
                <w:noProof/>
              </w:rPr>
              <w:t>I.4.  Sołectwo Marksewo</w:t>
            </w:r>
            <w:r w:rsidR="00EB4D81">
              <w:rPr>
                <w:noProof/>
                <w:webHidden/>
              </w:rPr>
              <w:tab/>
            </w:r>
            <w:r w:rsidR="00EB4D81">
              <w:rPr>
                <w:noProof/>
                <w:webHidden/>
              </w:rPr>
              <w:fldChar w:fldCharType="begin"/>
            </w:r>
            <w:r w:rsidR="00EB4D81">
              <w:rPr>
                <w:noProof/>
                <w:webHidden/>
              </w:rPr>
              <w:instrText xml:space="preserve"> PAGEREF _Toc190328374 \h </w:instrText>
            </w:r>
            <w:r w:rsidR="00EB4D81">
              <w:rPr>
                <w:noProof/>
                <w:webHidden/>
              </w:rPr>
            </w:r>
            <w:r w:rsidR="00EB4D81">
              <w:rPr>
                <w:noProof/>
                <w:webHidden/>
              </w:rPr>
              <w:fldChar w:fldCharType="separate"/>
            </w:r>
            <w:r w:rsidR="00EB4D81">
              <w:rPr>
                <w:noProof/>
                <w:webHidden/>
              </w:rPr>
              <w:t>6</w:t>
            </w:r>
            <w:r w:rsidR="00EB4D81">
              <w:rPr>
                <w:noProof/>
                <w:webHidden/>
              </w:rPr>
              <w:fldChar w:fldCharType="end"/>
            </w:r>
          </w:hyperlink>
        </w:p>
        <w:p w:rsidR="00EB4D81" w:rsidRDefault="0049557F" w:rsidP="00EB4D81">
          <w:pPr>
            <w:pStyle w:val="Spistreci2"/>
            <w:jc w:val="right"/>
            <w:rPr>
              <w:rFonts w:asciiTheme="minorHAnsi" w:eastAsiaTheme="minorEastAsia" w:hAnsiTheme="minorHAnsi" w:cstheme="minorBidi"/>
              <w:noProof/>
              <w:kern w:val="0"/>
              <w:sz w:val="22"/>
              <w:szCs w:val="22"/>
              <w:lang w:eastAsia="pl-PL" w:bidi="ar-SA"/>
            </w:rPr>
          </w:pPr>
          <w:hyperlink w:anchor="_Toc190328375" w:history="1">
            <w:r w:rsidR="00EB4D81" w:rsidRPr="00164E41">
              <w:rPr>
                <w:rStyle w:val="Hipercze"/>
                <w:noProof/>
              </w:rPr>
              <w:t>I.5. Demografia</w:t>
            </w:r>
            <w:r w:rsidR="00EB4D81">
              <w:rPr>
                <w:noProof/>
                <w:webHidden/>
              </w:rPr>
              <w:tab/>
            </w:r>
            <w:r w:rsidR="00EB4D81">
              <w:rPr>
                <w:noProof/>
                <w:webHidden/>
              </w:rPr>
              <w:fldChar w:fldCharType="begin"/>
            </w:r>
            <w:r w:rsidR="00EB4D81">
              <w:rPr>
                <w:noProof/>
                <w:webHidden/>
              </w:rPr>
              <w:instrText xml:space="preserve"> PAGEREF _Toc190328375 \h </w:instrText>
            </w:r>
            <w:r w:rsidR="00EB4D81">
              <w:rPr>
                <w:noProof/>
                <w:webHidden/>
              </w:rPr>
            </w:r>
            <w:r w:rsidR="00EB4D81">
              <w:rPr>
                <w:noProof/>
                <w:webHidden/>
              </w:rPr>
              <w:fldChar w:fldCharType="separate"/>
            </w:r>
            <w:r w:rsidR="00EB4D81">
              <w:rPr>
                <w:noProof/>
                <w:webHidden/>
              </w:rPr>
              <w:t>6</w:t>
            </w:r>
            <w:r w:rsidR="00EB4D81">
              <w:rPr>
                <w:noProof/>
                <w:webHidden/>
              </w:rPr>
              <w:fldChar w:fldCharType="end"/>
            </w:r>
          </w:hyperlink>
        </w:p>
        <w:p w:rsidR="00EB4D81" w:rsidRDefault="0049557F" w:rsidP="00EB4D81">
          <w:pPr>
            <w:pStyle w:val="Spistreci1"/>
            <w:jc w:val="right"/>
            <w:rPr>
              <w:rFonts w:asciiTheme="minorHAnsi" w:eastAsiaTheme="minorEastAsia" w:hAnsiTheme="minorHAnsi" w:cstheme="minorBidi"/>
              <w:noProof/>
              <w:kern w:val="0"/>
              <w:sz w:val="22"/>
              <w:szCs w:val="22"/>
              <w:lang w:eastAsia="pl-PL" w:bidi="ar-SA"/>
            </w:rPr>
          </w:pPr>
          <w:hyperlink w:anchor="_Toc190328376" w:history="1">
            <w:r w:rsidR="00EB4D81" w:rsidRPr="00164E41">
              <w:rPr>
                <w:rStyle w:val="Hipercze"/>
                <w:noProof/>
              </w:rPr>
              <w:t>II.  Inwentaryzacja zasobów</w:t>
            </w:r>
            <w:r w:rsidR="00EB4D81">
              <w:rPr>
                <w:noProof/>
                <w:webHidden/>
              </w:rPr>
              <w:tab/>
            </w:r>
            <w:r w:rsidR="00EB4D81">
              <w:rPr>
                <w:noProof/>
                <w:webHidden/>
              </w:rPr>
              <w:fldChar w:fldCharType="begin"/>
            </w:r>
            <w:r w:rsidR="00EB4D81">
              <w:rPr>
                <w:noProof/>
                <w:webHidden/>
              </w:rPr>
              <w:instrText xml:space="preserve"> PAGEREF _Toc190328376 \h </w:instrText>
            </w:r>
            <w:r w:rsidR="00EB4D81">
              <w:rPr>
                <w:noProof/>
                <w:webHidden/>
              </w:rPr>
            </w:r>
            <w:r w:rsidR="00EB4D81">
              <w:rPr>
                <w:noProof/>
                <w:webHidden/>
              </w:rPr>
              <w:fldChar w:fldCharType="separate"/>
            </w:r>
            <w:r w:rsidR="00EB4D81">
              <w:rPr>
                <w:noProof/>
                <w:webHidden/>
              </w:rPr>
              <w:t>7</w:t>
            </w:r>
            <w:r w:rsidR="00EB4D81">
              <w:rPr>
                <w:noProof/>
                <w:webHidden/>
              </w:rPr>
              <w:fldChar w:fldCharType="end"/>
            </w:r>
          </w:hyperlink>
        </w:p>
        <w:p w:rsidR="00EB4D81" w:rsidRDefault="0049557F" w:rsidP="00EB4D81">
          <w:pPr>
            <w:pStyle w:val="Spistreci2"/>
            <w:jc w:val="right"/>
            <w:rPr>
              <w:rFonts w:asciiTheme="minorHAnsi" w:eastAsiaTheme="minorEastAsia" w:hAnsiTheme="minorHAnsi" w:cstheme="minorBidi"/>
              <w:noProof/>
              <w:kern w:val="0"/>
              <w:sz w:val="22"/>
              <w:szCs w:val="22"/>
              <w:lang w:eastAsia="pl-PL" w:bidi="ar-SA"/>
            </w:rPr>
          </w:pPr>
          <w:hyperlink w:anchor="_Toc190328377" w:history="1">
            <w:r w:rsidR="00EB4D81" w:rsidRPr="00164E41">
              <w:rPr>
                <w:rStyle w:val="Hipercze"/>
                <w:noProof/>
              </w:rPr>
              <w:t>II.1.  Środowisko naturalne</w:t>
            </w:r>
            <w:r w:rsidR="00EB4D81">
              <w:rPr>
                <w:noProof/>
                <w:webHidden/>
              </w:rPr>
              <w:tab/>
            </w:r>
            <w:r w:rsidR="00EB4D81">
              <w:rPr>
                <w:noProof/>
                <w:webHidden/>
              </w:rPr>
              <w:fldChar w:fldCharType="begin"/>
            </w:r>
            <w:r w:rsidR="00EB4D81">
              <w:rPr>
                <w:noProof/>
                <w:webHidden/>
              </w:rPr>
              <w:instrText xml:space="preserve"> PAGEREF _Toc190328377 \h </w:instrText>
            </w:r>
            <w:r w:rsidR="00EB4D81">
              <w:rPr>
                <w:noProof/>
                <w:webHidden/>
              </w:rPr>
            </w:r>
            <w:r w:rsidR="00EB4D81">
              <w:rPr>
                <w:noProof/>
                <w:webHidden/>
              </w:rPr>
              <w:fldChar w:fldCharType="separate"/>
            </w:r>
            <w:r w:rsidR="00EB4D81">
              <w:rPr>
                <w:noProof/>
                <w:webHidden/>
              </w:rPr>
              <w:t>7</w:t>
            </w:r>
            <w:r w:rsidR="00EB4D81">
              <w:rPr>
                <w:noProof/>
                <w:webHidden/>
              </w:rPr>
              <w:fldChar w:fldCharType="end"/>
            </w:r>
          </w:hyperlink>
        </w:p>
        <w:p w:rsidR="00EB4D81" w:rsidRDefault="0049557F" w:rsidP="00EB4D81">
          <w:pPr>
            <w:pStyle w:val="Spistreci2"/>
            <w:jc w:val="right"/>
            <w:rPr>
              <w:rFonts w:asciiTheme="minorHAnsi" w:eastAsiaTheme="minorEastAsia" w:hAnsiTheme="minorHAnsi" w:cstheme="minorBidi"/>
              <w:noProof/>
              <w:kern w:val="0"/>
              <w:sz w:val="22"/>
              <w:szCs w:val="22"/>
              <w:lang w:eastAsia="pl-PL" w:bidi="ar-SA"/>
            </w:rPr>
          </w:pPr>
          <w:hyperlink w:anchor="_Toc190328378" w:history="1">
            <w:r w:rsidR="00EB4D81" w:rsidRPr="00164E41">
              <w:rPr>
                <w:rStyle w:val="Hipercze"/>
                <w:noProof/>
              </w:rPr>
              <w:t>II.2. Turystyka i rekreacja</w:t>
            </w:r>
            <w:r w:rsidR="00EB4D81">
              <w:rPr>
                <w:noProof/>
                <w:webHidden/>
              </w:rPr>
              <w:tab/>
            </w:r>
            <w:r w:rsidR="00EB4D81">
              <w:rPr>
                <w:noProof/>
                <w:webHidden/>
              </w:rPr>
              <w:fldChar w:fldCharType="begin"/>
            </w:r>
            <w:r w:rsidR="00EB4D81">
              <w:rPr>
                <w:noProof/>
                <w:webHidden/>
              </w:rPr>
              <w:instrText xml:space="preserve"> PAGEREF _Toc190328378 \h </w:instrText>
            </w:r>
            <w:r w:rsidR="00EB4D81">
              <w:rPr>
                <w:noProof/>
                <w:webHidden/>
              </w:rPr>
            </w:r>
            <w:r w:rsidR="00EB4D81">
              <w:rPr>
                <w:noProof/>
                <w:webHidden/>
              </w:rPr>
              <w:fldChar w:fldCharType="separate"/>
            </w:r>
            <w:r w:rsidR="00EB4D81">
              <w:rPr>
                <w:noProof/>
                <w:webHidden/>
              </w:rPr>
              <w:t>8</w:t>
            </w:r>
            <w:r w:rsidR="00EB4D81">
              <w:rPr>
                <w:noProof/>
                <w:webHidden/>
              </w:rPr>
              <w:fldChar w:fldCharType="end"/>
            </w:r>
          </w:hyperlink>
        </w:p>
        <w:p w:rsidR="00EB4D81" w:rsidRDefault="0049557F" w:rsidP="00EB4D81">
          <w:pPr>
            <w:pStyle w:val="Spistreci2"/>
            <w:jc w:val="right"/>
            <w:rPr>
              <w:rFonts w:asciiTheme="minorHAnsi" w:eastAsiaTheme="minorEastAsia" w:hAnsiTheme="minorHAnsi" w:cstheme="minorBidi"/>
              <w:noProof/>
              <w:kern w:val="0"/>
              <w:sz w:val="22"/>
              <w:szCs w:val="22"/>
              <w:lang w:eastAsia="pl-PL" w:bidi="ar-SA"/>
            </w:rPr>
          </w:pPr>
          <w:hyperlink w:anchor="_Toc190328379" w:history="1">
            <w:r w:rsidR="00EB4D81" w:rsidRPr="00164E41">
              <w:rPr>
                <w:rStyle w:val="Hipercze"/>
                <w:noProof/>
              </w:rPr>
              <w:t>II.3. Dziedzictwo kulturowe</w:t>
            </w:r>
            <w:r w:rsidR="00EB4D81">
              <w:rPr>
                <w:noProof/>
                <w:webHidden/>
              </w:rPr>
              <w:tab/>
            </w:r>
            <w:r w:rsidR="00EB4D81">
              <w:rPr>
                <w:noProof/>
                <w:webHidden/>
              </w:rPr>
              <w:fldChar w:fldCharType="begin"/>
            </w:r>
            <w:r w:rsidR="00EB4D81">
              <w:rPr>
                <w:noProof/>
                <w:webHidden/>
              </w:rPr>
              <w:instrText xml:space="preserve"> PAGEREF _Toc190328379 \h </w:instrText>
            </w:r>
            <w:r w:rsidR="00EB4D81">
              <w:rPr>
                <w:noProof/>
                <w:webHidden/>
              </w:rPr>
            </w:r>
            <w:r w:rsidR="00EB4D81">
              <w:rPr>
                <w:noProof/>
                <w:webHidden/>
              </w:rPr>
              <w:fldChar w:fldCharType="separate"/>
            </w:r>
            <w:r w:rsidR="00EB4D81">
              <w:rPr>
                <w:noProof/>
                <w:webHidden/>
              </w:rPr>
              <w:t>8</w:t>
            </w:r>
            <w:r w:rsidR="00EB4D81">
              <w:rPr>
                <w:noProof/>
                <w:webHidden/>
              </w:rPr>
              <w:fldChar w:fldCharType="end"/>
            </w:r>
          </w:hyperlink>
        </w:p>
        <w:p w:rsidR="00EB4D81" w:rsidRDefault="0049557F" w:rsidP="00EB4D81">
          <w:pPr>
            <w:pStyle w:val="Spistreci2"/>
            <w:jc w:val="right"/>
            <w:rPr>
              <w:rFonts w:asciiTheme="minorHAnsi" w:eastAsiaTheme="minorEastAsia" w:hAnsiTheme="minorHAnsi" w:cstheme="minorBidi"/>
              <w:noProof/>
              <w:kern w:val="0"/>
              <w:sz w:val="22"/>
              <w:szCs w:val="22"/>
              <w:lang w:eastAsia="pl-PL" w:bidi="ar-SA"/>
            </w:rPr>
          </w:pPr>
          <w:hyperlink w:anchor="_Toc190328380" w:history="1">
            <w:r w:rsidR="00EB4D81" w:rsidRPr="00164E41">
              <w:rPr>
                <w:rStyle w:val="Hipercze"/>
                <w:noProof/>
              </w:rPr>
              <w:t>II.4. Kultura, oświata i sport</w:t>
            </w:r>
            <w:r w:rsidR="00EB4D81">
              <w:rPr>
                <w:noProof/>
                <w:webHidden/>
              </w:rPr>
              <w:tab/>
            </w:r>
            <w:r w:rsidR="00EB4D81">
              <w:rPr>
                <w:noProof/>
                <w:webHidden/>
              </w:rPr>
              <w:fldChar w:fldCharType="begin"/>
            </w:r>
            <w:r w:rsidR="00EB4D81">
              <w:rPr>
                <w:noProof/>
                <w:webHidden/>
              </w:rPr>
              <w:instrText xml:space="preserve"> PAGEREF _Toc190328380 \h </w:instrText>
            </w:r>
            <w:r w:rsidR="00EB4D81">
              <w:rPr>
                <w:noProof/>
                <w:webHidden/>
              </w:rPr>
            </w:r>
            <w:r w:rsidR="00EB4D81">
              <w:rPr>
                <w:noProof/>
                <w:webHidden/>
              </w:rPr>
              <w:fldChar w:fldCharType="separate"/>
            </w:r>
            <w:r w:rsidR="00EB4D81">
              <w:rPr>
                <w:noProof/>
                <w:webHidden/>
              </w:rPr>
              <w:t>9</w:t>
            </w:r>
            <w:r w:rsidR="00EB4D81">
              <w:rPr>
                <w:noProof/>
                <w:webHidden/>
              </w:rPr>
              <w:fldChar w:fldCharType="end"/>
            </w:r>
          </w:hyperlink>
        </w:p>
        <w:p w:rsidR="00EB4D81" w:rsidRDefault="0049557F" w:rsidP="00EB4D81">
          <w:pPr>
            <w:pStyle w:val="Spistreci2"/>
            <w:jc w:val="right"/>
            <w:rPr>
              <w:rFonts w:asciiTheme="minorHAnsi" w:eastAsiaTheme="minorEastAsia" w:hAnsiTheme="minorHAnsi" w:cstheme="minorBidi"/>
              <w:noProof/>
              <w:kern w:val="0"/>
              <w:sz w:val="22"/>
              <w:szCs w:val="22"/>
              <w:lang w:eastAsia="pl-PL" w:bidi="ar-SA"/>
            </w:rPr>
          </w:pPr>
          <w:hyperlink w:anchor="_Toc190328381" w:history="1">
            <w:r w:rsidR="00EB4D81" w:rsidRPr="00164E41">
              <w:rPr>
                <w:rStyle w:val="Hipercze"/>
                <w:noProof/>
              </w:rPr>
              <w:t>II.5. Podmioty gospodarcze i rolnictwo</w:t>
            </w:r>
            <w:r w:rsidR="00EB4D81">
              <w:rPr>
                <w:noProof/>
                <w:webHidden/>
              </w:rPr>
              <w:tab/>
            </w:r>
            <w:r w:rsidR="00EB4D81">
              <w:rPr>
                <w:noProof/>
                <w:webHidden/>
              </w:rPr>
              <w:fldChar w:fldCharType="begin"/>
            </w:r>
            <w:r w:rsidR="00EB4D81">
              <w:rPr>
                <w:noProof/>
                <w:webHidden/>
              </w:rPr>
              <w:instrText xml:space="preserve"> PAGEREF _Toc190328381 \h </w:instrText>
            </w:r>
            <w:r w:rsidR="00EB4D81">
              <w:rPr>
                <w:noProof/>
                <w:webHidden/>
              </w:rPr>
            </w:r>
            <w:r w:rsidR="00EB4D81">
              <w:rPr>
                <w:noProof/>
                <w:webHidden/>
              </w:rPr>
              <w:fldChar w:fldCharType="separate"/>
            </w:r>
            <w:r w:rsidR="00EB4D81">
              <w:rPr>
                <w:noProof/>
                <w:webHidden/>
              </w:rPr>
              <w:t>10</w:t>
            </w:r>
            <w:r w:rsidR="00EB4D81">
              <w:rPr>
                <w:noProof/>
                <w:webHidden/>
              </w:rPr>
              <w:fldChar w:fldCharType="end"/>
            </w:r>
          </w:hyperlink>
        </w:p>
        <w:p w:rsidR="00EB4D81" w:rsidRDefault="0049557F" w:rsidP="00EB4D81">
          <w:pPr>
            <w:pStyle w:val="Spistreci2"/>
            <w:jc w:val="right"/>
            <w:rPr>
              <w:rFonts w:asciiTheme="minorHAnsi" w:eastAsiaTheme="minorEastAsia" w:hAnsiTheme="minorHAnsi" w:cstheme="minorBidi"/>
              <w:noProof/>
              <w:kern w:val="0"/>
              <w:sz w:val="22"/>
              <w:szCs w:val="22"/>
              <w:lang w:eastAsia="pl-PL" w:bidi="ar-SA"/>
            </w:rPr>
          </w:pPr>
          <w:hyperlink w:anchor="_Toc190328382" w:history="1">
            <w:r w:rsidR="00EB4D81" w:rsidRPr="00164E41">
              <w:rPr>
                <w:rStyle w:val="Hipercze"/>
                <w:noProof/>
              </w:rPr>
              <w:t>II.6. Infrastruktura techniczna</w:t>
            </w:r>
            <w:r w:rsidR="00EB4D81">
              <w:rPr>
                <w:noProof/>
                <w:webHidden/>
              </w:rPr>
              <w:tab/>
            </w:r>
            <w:r w:rsidR="00EB4D81">
              <w:rPr>
                <w:noProof/>
                <w:webHidden/>
              </w:rPr>
              <w:fldChar w:fldCharType="begin"/>
            </w:r>
            <w:r w:rsidR="00EB4D81">
              <w:rPr>
                <w:noProof/>
                <w:webHidden/>
              </w:rPr>
              <w:instrText xml:space="preserve"> PAGEREF _Toc190328382 \h </w:instrText>
            </w:r>
            <w:r w:rsidR="00EB4D81">
              <w:rPr>
                <w:noProof/>
                <w:webHidden/>
              </w:rPr>
            </w:r>
            <w:r w:rsidR="00EB4D81">
              <w:rPr>
                <w:noProof/>
                <w:webHidden/>
              </w:rPr>
              <w:fldChar w:fldCharType="separate"/>
            </w:r>
            <w:r w:rsidR="00EB4D81">
              <w:rPr>
                <w:noProof/>
                <w:webHidden/>
              </w:rPr>
              <w:t>10</w:t>
            </w:r>
            <w:r w:rsidR="00EB4D81">
              <w:rPr>
                <w:noProof/>
                <w:webHidden/>
              </w:rPr>
              <w:fldChar w:fldCharType="end"/>
            </w:r>
          </w:hyperlink>
        </w:p>
        <w:p w:rsidR="00EB4D81" w:rsidRDefault="0049557F" w:rsidP="00EB4D81">
          <w:pPr>
            <w:pStyle w:val="Spistreci2"/>
            <w:jc w:val="right"/>
            <w:rPr>
              <w:rFonts w:asciiTheme="minorHAnsi" w:eastAsiaTheme="minorEastAsia" w:hAnsiTheme="minorHAnsi" w:cstheme="minorBidi"/>
              <w:noProof/>
              <w:kern w:val="0"/>
              <w:sz w:val="22"/>
              <w:szCs w:val="22"/>
              <w:lang w:eastAsia="pl-PL" w:bidi="ar-SA"/>
            </w:rPr>
          </w:pPr>
          <w:hyperlink w:anchor="_Toc190328383" w:history="1">
            <w:r w:rsidR="00EB4D81" w:rsidRPr="00164E41">
              <w:rPr>
                <w:rStyle w:val="Hipercze"/>
                <w:noProof/>
              </w:rPr>
              <w:t>II.7. Kapitał społeczny i ludzki</w:t>
            </w:r>
            <w:r w:rsidR="00EB4D81">
              <w:rPr>
                <w:noProof/>
                <w:webHidden/>
              </w:rPr>
              <w:tab/>
            </w:r>
            <w:r w:rsidR="00EB4D81">
              <w:rPr>
                <w:noProof/>
                <w:webHidden/>
              </w:rPr>
              <w:fldChar w:fldCharType="begin"/>
            </w:r>
            <w:r w:rsidR="00EB4D81">
              <w:rPr>
                <w:noProof/>
                <w:webHidden/>
              </w:rPr>
              <w:instrText xml:space="preserve"> PAGEREF _Toc190328383 \h </w:instrText>
            </w:r>
            <w:r w:rsidR="00EB4D81">
              <w:rPr>
                <w:noProof/>
                <w:webHidden/>
              </w:rPr>
            </w:r>
            <w:r w:rsidR="00EB4D81">
              <w:rPr>
                <w:noProof/>
                <w:webHidden/>
              </w:rPr>
              <w:fldChar w:fldCharType="separate"/>
            </w:r>
            <w:r w:rsidR="00EB4D81">
              <w:rPr>
                <w:noProof/>
                <w:webHidden/>
              </w:rPr>
              <w:t>10</w:t>
            </w:r>
            <w:r w:rsidR="00EB4D81">
              <w:rPr>
                <w:noProof/>
                <w:webHidden/>
              </w:rPr>
              <w:fldChar w:fldCharType="end"/>
            </w:r>
          </w:hyperlink>
        </w:p>
        <w:p w:rsidR="00EB4D81" w:rsidRDefault="0049557F" w:rsidP="00EB4D81">
          <w:pPr>
            <w:pStyle w:val="Spistreci1"/>
            <w:jc w:val="right"/>
            <w:rPr>
              <w:rFonts w:asciiTheme="minorHAnsi" w:eastAsiaTheme="minorEastAsia" w:hAnsiTheme="minorHAnsi" w:cstheme="minorBidi"/>
              <w:noProof/>
              <w:kern w:val="0"/>
              <w:sz w:val="22"/>
              <w:szCs w:val="22"/>
              <w:lang w:eastAsia="pl-PL" w:bidi="ar-SA"/>
            </w:rPr>
          </w:pPr>
          <w:hyperlink w:anchor="_Toc190328384" w:history="1">
            <w:r w:rsidR="00EB4D81" w:rsidRPr="00164E41">
              <w:rPr>
                <w:rStyle w:val="Hipercze"/>
                <w:rFonts w:cs="Times New Roman"/>
                <w:noProof/>
              </w:rPr>
              <w:t>III. Ocena mocn</w:t>
            </w:r>
            <w:r w:rsidR="00EB4D81" w:rsidRPr="00164E41">
              <w:rPr>
                <w:rStyle w:val="Hipercze"/>
                <w:noProof/>
              </w:rPr>
              <w:t>y</w:t>
            </w:r>
            <w:r w:rsidR="00EB4D81" w:rsidRPr="00164E41">
              <w:rPr>
                <w:rStyle w:val="Hipercze"/>
                <w:rFonts w:cs="Times New Roman"/>
                <w:noProof/>
              </w:rPr>
              <w:t>ch i słabych stron</w:t>
            </w:r>
            <w:r w:rsidR="00EB4D81">
              <w:rPr>
                <w:noProof/>
                <w:webHidden/>
              </w:rPr>
              <w:tab/>
            </w:r>
            <w:r w:rsidR="00EB4D81">
              <w:rPr>
                <w:noProof/>
                <w:webHidden/>
              </w:rPr>
              <w:fldChar w:fldCharType="begin"/>
            </w:r>
            <w:r w:rsidR="00EB4D81">
              <w:rPr>
                <w:noProof/>
                <w:webHidden/>
              </w:rPr>
              <w:instrText xml:space="preserve"> PAGEREF _Toc190328384 \h </w:instrText>
            </w:r>
            <w:r w:rsidR="00EB4D81">
              <w:rPr>
                <w:noProof/>
                <w:webHidden/>
              </w:rPr>
            </w:r>
            <w:r w:rsidR="00EB4D81">
              <w:rPr>
                <w:noProof/>
                <w:webHidden/>
              </w:rPr>
              <w:fldChar w:fldCharType="separate"/>
            </w:r>
            <w:r w:rsidR="00EB4D81">
              <w:rPr>
                <w:noProof/>
                <w:webHidden/>
              </w:rPr>
              <w:t>11</w:t>
            </w:r>
            <w:r w:rsidR="00EB4D81">
              <w:rPr>
                <w:noProof/>
                <w:webHidden/>
              </w:rPr>
              <w:fldChar w:fldCharType="end"/>
            </w:r>
          </w:hyperlink>
        </w:p>
        <w:p w:rsidR="00EB4D81" w:rsidRDefault="0049557F" w:rsidP="00EB4D81">
          <w:pPr>
            <w:pStyle w:val="Spistreci1"/>
            <w:jc w:val="right"/>
            <w:rPr>
              <w:rFonts w:asciiTheme="minorHAnsi" w:eastAsiaTheme="minorEastAsia" w:hAnsiTheme="minorHAnsi" w:cstheme="minorBidi"/>
              <w:noProof/>
              <w:kern w:val="0"/>
              <w:sz w:val="22"/>
              <w:szCs w:val="22"/>
              <w:lang w:eastAsia="pl-PL" w:bidi="ar-SA"/>
            </w:rPr>
          </w:pPr>
          <w:hyperlink w:anchor="_Toc190328385" w:history="1">
            <w:r w:rsidR="00EB4D81" w:rsidRPr="00164E41">
              <w:rPr>
                <w:rStyle w:val="Hipercze"/>
                <w:noProof/>
              </w:rPr>
              <w:t>IV. Główne kierunki rozwoju miejscowości Marksewo</w:t>
            </w:r>
            <w:r w:rsidR="00EB4D81">
              <w:rPr>
                <w:noProof/>
                <w:webHidden/>
              </w:rPr>
              <w:tab/>
            </w:r>
            <w:r w:rsidR="00EB4D81">
              <w:rPr>
                <w:noProof/>
                <w:webHidden/>
              </w:rPr>
              <w:fldChar w:fldCharType="begin"/>
            </w:r>
            <w:r w:rsidR="00EB4D81">
              <w:rPr>
                <w:noProof/>
                <w:webHidden/>
              </w:rPr>
              <w:instrText xml:space="preserve"> PAGEREF _Toc190328385 \h </w:instrText>
            </w:r>
            <w:r w:rsidR="00EB4D81">
              <w:rPr>
                <w:noProof/>
                <w:webHidden/>
              </w:rPr>
            </w:r>
            <w:r w:rsidR="00EB4D81">
              <w:rPr>
                <w:noProof/>
                <w:webHidden/>
              </w:rPr>
              <w:fldChar w:fldCharType="separate"/>
            </w:r>
            <w:r w:rsidR="00EB4D81">
              <w:rPr>
                <w:noProof/>
                <w:webHidden/>
              </w:rPr>
              <w:t>13</w:t>
            </w:r>
            <w:r w:rsidR="00EB4D81">
              <w:rPr>
                <w:noProof/>
                <w:webHidden/>
              </w:rPr>
              <w:fldChar w:fldCharType="end"/>
            </w:r>
          </w:hyperlink>
        </w:p>
        <w:p w:rsidR="00EB4D81" w:rsidRDefault="0049557F" w:rsidP="00EB4D81">
          <w:pPr>
            <w:pStyle w:val="Spistreci1"/>
            <w:jc w:val="right"/>
            <w:rPr>
              <w:rFonts w:asciiTheme="minorHAnsi" w:eastAsiaTheme="minorEastAsia" w:hAnsiTheme="minorHAnsi" w:cstheme="minorBidi"/>
              <w:noProof/>
              <w:kern w:val="0"/>
              <w:sz w:val="22"/>
              <w:szCs w:val="22"/>
              <w:lang w:eastAsia="pl-PL" w:bidi="ar-SA"/>
            </w:rPr>
          </w:pPr>
          <w:hyperlink w:anchor="_Toc190328386" w:history="1">
            <w:r w:rsidR="00EB4D81" w:rsidRPr="00164E41">
              <w:rPr>
                <w:rStyle w:val="Hipercze"/>
                <w:noProof/>
              </w:rPr>
              <w:t>V. Opis planowanych zadań inwestycyjnych i przedsięwzięć</w:t>
            </w:r>
            <w:r w:rsidR="00EB4D81">
              <w:rPr>
                <w:noProof/>
                <w:webHidden/>
              </w:rPr>
              <w:tab/>
            </w:r>
            <w:r w:rsidR="00EB4D81">
              <w:rPr>
                <w:noProof/>
                <w:webHidden/>
              </w:rPr>
              <w:fldChar w:fldCharType="begin"/>
            </w:r>
            <w:r w:rsidR="00EB4D81">
              <w:rPr>
                <w:noProof/>
                <w:webHidden/>
              </w:rPr>
              <w:instrText xml:space="preserve"> PAGEREF _Toc190328386 \h </w:instrText>
            </w:r>
            <w:r w:rsidR="00EB4D81">
              <w:rPr>
                <w:noProof/>
                <w:webHidden/>
              </w:rPr>
            </w:r>
            <w:r w:rsidR="00EB4D81">
              <w:rPr>
                <w:noProof/>
                <w:webHidden/>
              </w:rPr>
              <w:fldChar w:fldCharType="separate"/>
            </w:r>
            <w:r w:rsidR="00EB4D81">
              <w:rPr>
                <w:noProof/>
                <w:webHidden/>
              </w:rPr>
              <w:t>13</w:t>
            </w:r>
            <w:r w:rsidR="00EB4D81">
              <w:rPr>
                <w:noProof/>
                <w:webHidden/>
              </w:rPr>
              <w:fldChar w:fldCharType="end"/>
            </w:r>
          </w:hyperlink>
        </w:p>
        <w:p w:rsidR="00EB4D81" w:rsidRDefault="0049557F" w:rsidP="00EB4D81">
          <w:pPr>
            <w:pStyle w:val="Spistreci1"/>
            <w:jc w:val="right"/>
            <w:rPr>
              <w:rFonts w:asciiTheme="minorHAnsi" w:eastAsiaTheme="minorEastAsia" w:hAnsiTheme="minorHAnsi" w:cstheme="minorBidi"/>
              <w:noProof/>
              <w:kern w:val="0"/>
              <w:sz w:val="22"/>
              <w:szCs w:val="22"/>
              <w:lang w:eastAsia="pl-PL" w:bidi="ar-SA"/>
            </w:rPr>
          </w:pPr>
          <w:hyperlink w:anchor="_Toc190328387" w:history="1">
            <w:r w:rsidR="00EB4D81" w:rsidRPr="00164E41">
              <w:rPr>
                <w:rStyle w:val="Hipercze"/>
                <w:noProof/>
              </w:rPr>
              <w:t>VI. Wdrożenie i monitorowanie Planu</w:t>
            </w:r>
            <w:r w:rsidR="00EB4D81">
              <w:rPr>
                <w:noProof/>
                <w:webHidden/>
              </w:rPr>
              <w:tab/>
            </w:r>
            <w:r w:rsidR="00EB4D81">
              <w:rPr>
                <w:noProof/>
                <w:webHidden/>
              </w:rPr>
              <w:fldChar w:fldCharType="begin"/>
            </w:r>
            <w:r w:rsidR="00EB4D81">
              <w:rPr>
                <w:noProof/>
                <w:webHidden/>
              </w:rPr>
              <w:instrText xml:space="preserve"> PAGEREF _Toc190328387 \h </w:instrText>
            </w:r>
            <w:r w:rsidR="00EB4D81">
              <w:rPr>
                <w:noProof/>
                <w:webHidden/>
              </w:rPr>
            </w:r>
            <w:r w:rsidR="00EB4D81">
              <w:rPr>
                <w:noProof/>
                <w:webHidden/>
              </w:rPr>
              <w:fldChar w:fldCharType="separate"/>
            </w:r>
            <w:r w:rsidR="00EB4D81">
              <w:rPr>
                <w:noProof/>
                <w:webHidden/>
              </w:rPr>
              <w:t>15</w:t>
            </w:r>
            <w:r w:rsidR="00EB4D81">
              <w:rPr>
                <w:noProof/>
                <w:webHidden/>
              </w:rPr>
              <w:fldChar w:fldCharType="end"/>
            </w:r>
          </w:hyperlink>
        </w:p>
        <w:p w:rsidR="00EB4D81" w:rsidRDefault="0049557F" w:rsidP="00EB4D81">
          <w:pPr>
            <w:pStyle w:val="Spistreci1"/>
            <w:jc w:val="right"/>
            <w:rPr>
              <w:rFonts w:asciiTheme="minorHAnsi" w:eastAsiaTheme="minorEastAsia" w:hAnsiTheme="minorHAnsi" w:cstheme="minorBidi"/>
              <w:noProof/>
              <w:kern w:val="0"/>
              <w:sz w:val="22"/>
              <w:szCs w:val="22"/>
              <w:lang w:eastAsia="pl-PL" w:bidi="ar-SA"/>
            </w:rPr>
          </w:pPr>
          <w:hyperlink w:anchor="_Toc190328388" w:history="1">
            <w:r w:rsidR="00EB4D81" w:rsidRPr="00164E41">
              <w:rPr>
                <w:rStyle w:val="Hipercze"/>
                <w:noProof/>
              </w:rPr>
              <w:t>Podsumowanie</w:t>
            </w:r>
            <w:r w:rsidR="00EB4D81">
              <w:rPr>
                <w:noProof/>
                <w:webHidden/>
              </w:rPr>
              <w:tab/>
            </w:r>
            <w:r w:rsidR="00EB4D81">
              <w:rPr>
                <w:noProof/>
                <w:webHidden/>
              </w:rPr>
              <w:fldChar w:fldCharType="begin"/>
            </w:r>
            <w:r w:rsidR="00EB4D81">
              <w:rPr>
                <w:noProof/>
                <w:webHidden/>
              </w:rPr>
              <w:instrText xml:space="preserve"> PAGEREF _Toc190328388 \h </w:instrText>
            </w:r>
            <w:r w:rsidR="00EB4D81">
              <w:rPr>
                <w:noProof/>
                <w:webHidden/>
              </w:rPr>
            </w:r>
            <w:r w:rsidR="00EB4D81">
              <w:rPr>
                <w:noProof/>
                <w:webHidden/>
              </w:rPr>
              <w:fldChar w:fldCharType="separate"/>
            </w:r>
            <w:r w:rsidR="00EB4D81">
              <w:rPr>
                <w:noProof/>
                <w:webHidden/>
              </w:rPr>
              <w:t>16</w:t>
            </w:r>
            <w:r w:rsidR="00EB4D81">
              <w:rPr>
                <w:noProof/>
                <w:webHidden/>
              </w:rPr>
              <w:fldChar w:fldCharType="end"/>
            </w:r>
          </w:hyperlink>
        </w:p>
        <w:p w:rsidR="00EB4D81" w:rsidRDefault="00EB4D81">
          <w:pPr>
            <w:rPr>
              <w:rFonts w:hint="eastAsia"/>
            </w:rPr>
          </w:pPr>
          <w:r>
            <w:rPr>
              <w:b/>
              <w:bCs/>
            </w:rPr>
            <w:fldChar w:fldCharType="end"/>
          </w:r>
        </w:p>
      </w:sdtContent>
    </w:sdt>
    <w:p w:rsidR="00482ACF" w:rsidRDefault="00482ACF">
      <w:pPr>
        <w:suppressAutoHyphens w:val="0"/>
        <w:textAlignment w:val="auto"/>
        <w:rPr>
          <w:rFonts w:ascii="Tahoma" w:eastAsia="Times New Roman" w:hAnsi="Tahoma" w:cs="Tahoma"/>
          <w:b/>
          <w:bCs/>
          <w:color w:val="000000"/>
          <w:kern w:val="0"/>
          <w:sz w:val="22"/>
          <w:szCs w:val="22"/>
          <w:lang w:eastAsia="pl-PL" w:bidi="ar-SA"/>
        </w:rPr>
      </w:pPr>
    </w:p>
    <w:p w:rsidR="00482ACF" w:rsidRDefault="00482ACF">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EB4D81" w:rsidRDefault="00EB4D81">
      <w:pPr>
        <w:pStyle w:val="Standard"/>
      </w:pPr>
    </w:p>
    <w:p w:rsidR="00482ACF" w:rsidRDefault="00482ACF">
      <w:pPr>
        <w:pStyle w:val="Standard"/>
      </w:pPr>
    </w:p>
    <w:p w:rsidR="000107A8" w:rsidRPr="00EB4D81" w:rsidRDefault="000107A8" w:rsidP="00EB4D81">
      <w:pPr>
        <w:pStyle w:val="Nagwek1"/>
        <w:rPr>
          <w:rStyle w:val="StrongEmphasis"/>
          <w:b/>
          <w:bCs/>
        </w:rPr>
      </w:pPr>
      <w:bookmarkStart w:id="1" w:name="_Toc190328369"/>
      <w:r w:rsidRPr="00EB4D81">
        <w:rPr>
          <w:rStyle w:val="StrongEmphasis"/>
          <w:b/>
          <w:bCs/>
        </w:rPr>
        <w:lastRenderedPageBreak/>
        <w:t>Wstęp</w:t>
      </w:r>
      <w:bookmarkEnd w:id="1"/>
    </w:p>
    <w:p w:rsidR="00410113" w:rsidRPr="000107A8" w:rsidRDefault="00410113" w:rsidP="000107A8">
      <w:pPr>
        <w:pStyle w:val="Standard"/>
      </w:pPr>
    </w:p>
    <w:p w:rsidR="000107A8" w:rsidRPr="00410113" w:rsidRDefault="000107A8" w:rsidP="000107A8">
      <w:pPr>
        <w:pStyle w:val="Standard"/>
        <w:ind w:firstLine="708"/>
        <w:jc w:val="both"/>
        <w:rPr>
          <w:rFonts w:eastAsia="NSimSun" w:cs="Times New Roman"/>
        </w:rPr>
      </w:pPr>
      <w:r w:rsidRPr="00410113">
        <w:rPr>
          <w:rFonts w:cs="Times New Roman"/>
        </w:rPr>
        <w:t>Rozwój i odnowa obszarów wiejskich to jedno z kluczowych wyzwań, jakie stoją przed Polską w okresie integracji z Unią Europejską. Zasadniczym celem jest wzmocnienie</w:t>
      </w:r>
      <w:r w:rsidRPr="00410113">
        <w:rPr>
          <w:rFonts w:cs="Times New Roman"/>
          <w:lang w:eastAsia="ar-SA"/>
        </w:rPr>
        <w:t xml:space="preserve"> działań służących zmniejszaniu istniejących dysproporcji i różnic w poziomie rozwoju obszarów wiejskich w stosunku do terenów miejskich.</w:t>
      </w:r>
    </w:p>
    <w:p w:rsidR="000107A8" w:rsidRPr="00410113" w:rsidRDefault="000107A8" w:rsidP="000107A8">
      <w:pPr>
        <w:pStyle w:val="Standard"/>
        <w:ind w:firstLine="708"/>
        <w:jc w:val="both"/>
        <w:rPr>
          <w:rFonts w:cs="Times New Roman"/>
        </w:rPr>
      </w:pPr>
      <w:r w:rsidRPr="00410113">
        <w:rPr>
          <w:rFonts w:cs="Times New Roman"/>
        </w:rPr>
        <w:t>Plan Odnowy Miejscowości to jeden z istotnych instrumentów niezbędnych na drodze tych zmian. Sporządzenie i uchwalenie takiego dokumentu stanowi jeden z warunków przy aplikowaniu o środki finansowe w ramach tego programu.</w:t>
      </w:r>
    </w:p>
    <w:p w:rsidR="000107A8" w:rsidRPr="00410113" w:rsidRDefault="000107A8" w:rsidP="000107A8">
      <w:pPr>
        <w:pStyle w:val="Standard"/>
        <w:jc w:val="both"/>
        <w:rPr>
          <w:rFonts w:cs="Times New Roman"/>
        </w:rPr>
      </w:pPr>
      <w:r w:rsidRPr="00410113">
        <w:rPr>
          <w:rFonts w:cs="Times New Roman"/>
        </w:rPr>
        <w:tab/>
        <w:t>Celem działania „Odnowa i rozwój wsi” jest poprawa jakości życia na obszarach wiejskich poprzez zaspokojenie potrzeb społecznych i kulturalnych mieszkańców wsi oraz promowanie obszarów wiejskich. Działanie umożliwia rozwój tożsamości społeczności wiejskiej, zachowanie dziedzictwa kulturowego i specyfiki obszarów wiejskich oraz wpływa na wzrost ich atrakcyjności turystycznej i inwestycyjnej.</w:t>
      </w:r>
    </w:p>
    <w:p w:rsidR="000107A8" w:rsidRPr="00410113" w:rsidRDefault="000107A8" w:rsidP="00A12759">
      <w:pPr>
        <w:pStyle w:val="Standard"/>
        <w:ind w:firstLine="709"/>
        <w:jc w:val="both"/>
        <w:rPr>
          <w:rFonts w:cs="Times New Roman"/>
        </w:rPr>
      </w:pPr>
      <w:r w:rsidRPr="00410113">
        <w:rPr>
          <w:rFonts w:cs="Times New Roman"/>
        </w:rPr>
        <w:t>W ramach tego działania pomocą finansową mogą zostać objęte projekty dotyczące:</w:t>
      </w:r>
    </w:p>
    <w:p w:rsidR="000107A8" w:rsidRPr="00410113" w:rsidRDefault="000107A8" w:rsidP="00A12759">
      <w:pPr>
        <w:pStyle w:val="Standard"/>
        <w:widowControl/>
        <w:numPr>
          <w:ilvl w:val="0"/>
          <w:numId w:val="84"/>
        </w:numPr>
        <w:tabs>
          <w:tab w:val="left" w:pos="426"/>
        </w:tabs>
        <w:autoSpaceDN w:val="0"/>
        <w:ind w:left="426" w:hanging="426"/>
        <w:jc w:val="both"/>
        <w:textAlignment w:val="auto"/>
        <w:rPr>
          <w:rFonts w:cs="Times New Roman"/>
        </w:rPr>
      </w:pPr>
      <w:r w:rsidRPr="00410113">
        <w:rPr>
          <w:rFonts w:cs="Times New Roman"/>
        </w:rPr>
        <w:t>Budowy, przebudowy, r</w:t>
      </w:r>
      <w:r w:rsidR="00A12759" w:rsidRPr="00410113">
        <w:rPr>
          <w:rFonts w:cs="Times New Roman"/>
        </w:rPr>
        <w:t xml:space="preserve">emontu lub wyposażenia obiektów </w:t>
      </w:r>
      <w:r w:rsidRPr="00410113">
        <w:rPr>
          <w:rFonts w:cs="Times New Roman"/>
        </w:rPr>
        <w:t>pełniących funkcje publiczne, społeczno-kulturalne, rekreacyjne i sportowe,</w:t>
      </w:r>
      <w:r w:rsidR="00A12759" w:rsidRPr="00410113">
        <w:rPr>
          <w:rFonts w:cs="Times New Roman"/>
        </w:rPr>
        <w:t xml:space="preserve"> </w:t>
      </w:r>
      <w:r w:rsidRPr="00410113">
        <w:rPr>
          <w:rFonts w:cs="Times New Roman"/>
        </w:rPr>
        <w:t>służących promocji obszarów wiejskich, w tym propagowaniu i zachowaniu dziedzictwa historycznego, tradycji, sztuki oraz kultury,</w:t>
      </w:r>
    </w:p>
    <w:p w:rsidR="000107A8" w:rsidRPr="00410113" w:rsidRDefault="000107A8" w:rsidP="003B1212">
      <w:pPr>
        <w:pStyle w:val="Standard"/>
        <w:widowControl/>
        <w:numPr>
          <w:ilvl w:val="0"/>
          <w:numId w:val="84"/>
        </w:numPr>
        <w:tabs>
          <w:tab w:val="left" w:pos="426"/>
        </w:tabs>
        <w:autoSpaceDN w:val="0"/>
        <w:jc w:val="both"/>
        <w:textAlignment w:val="auto"/>
        <w:rPr>
          <w:rFonts w:cs="Times New Roman"/>
        </w:rPr>
      </w:pPr>
      <w:r w:rsidRPr="00410113">
        <w:rPr>
          <w:rFonts w:cs="Times New Roman"/>
        </w:rPr>
        <w:t>Kształtowania obszaru przestrzeni publicznej;</w:t>
      </w:r>
    </w:p>
    <w:p w:rsidR="000107A8" w:rsidRPr="00410113" w:rsidRDefault="000107A8" w:rsidP="003B1212">
      <w:pPr>
        <w:pStyle w:val="Standard"/>
        <w:widowControl/>
        <w:numPr>
          <w:ilvl w:val="0"/>
          <w:numId w:val="84"/>
        </w:numPr>
        <w:tabs>
          <w:tab w:val="left" w:pos="426"/>
        </w:tabs>
        <w:autoSpaceDN w:val="0"/>
        <w:ind w:left="426" w:hanging="426"/>
        <w:jc w:val="both"/>
        <w:textAlignment w:val="auto"/>
        <w:rPr>
          <w:rFonts w:cs="Times New Roman"/>
        </w:rPr>
      </w:pPr>
      <w:r w:rsidRPr="00410113">
        <w:rPr>
          <w:rFonts w:cs="Times New Roman"/>
        </w:rPr>
        <w:t>Odnawiania, eksponowania lub konserwacji lokalnych pomników historycznych, budynków będących zabytkami lub miejsc pamięci;</w:t>
      </w:r>
    </w:p>
    <w:p w:rsidR="000107A8" w:rsidRPr="00410113" w:rsidRDefault="000107A8" w:rsidP="00751A02">
      <w:pPr>
        <w:pStyle w:val="Standard"/>
        <w:widowControl/>
        <w:numPr>
          <w:ilvl w:val="0"/>
          <w:numId w:val="84"/>
        </w:numPr>
        <w:tabs>
          <w:tab w:val="left" w:pos="426"/>
        </w:tabs>
        <w:autoSpaceDN w:val="0"/>
        <w:jc w:val="both"/>
        <w:textAlignment w:val="auto"/>
        <w:rPr>
          <w:rFonts w:cs="Times New Roman"/>
        </w:rPr>
      </w:pPr>
      <w:r w:rsidRPr="00410113">
        <w:rPr>
          <w:rFonts w:cs="Times New Roman"/>
        </w:rPr>
        <w:t>Kultywowania tradycji społeczności lokalnej oraz tradycyjnych zawodów.</w:t>
      </w:r>
    </w:p>
    <w:p w:rsidR="000107A8" w:rsidRPr="00410113" w:rsidRDefault="000107A8" w:rsidP="000107A8">
      <w:pPr>
        <w:pStyle w:val="Standard"/>
        <w:ind w:firstLine="360"/>
        <w:jc w:val="both"/>
        <w:rPr>
          <w:rFonts w:cs="Times New Roman"/>
        </w:rPr>
      </w:pPr>
      <w:r w:rsidRPr="00410113">
        <w:rPr>
          <w:rFonts w:cs="Times New Roman"/>
        </w:rPr>
        <w:t>Ważną rolą Planu Odnowy Miejscowości jest to, że stanowi on zbiór wytycznych dla władz samorządowych przy opracowywaniu kierunków rozwoju danej</w:t>
      </w:r>
      <w:r w:rsidRPr="00410113">
        <w:rPr>
          <w:rFonts w:cs="Times New Roman"/>
          <w:i/>
        </w:rPr>
        <w:t xml:space="preserve"> </w:t>
      </w:r>
      <w:r w:rsidRPr="00410113">
        <w:rPr>
          <w:rFonts w:cs="Times New Roman"/>
        </w:rPr>
        <w:t>miejscowości, zaś jego celem jest stworzenie wizji zrównoważonego rozwoju, która prowadzi do poprawy jakości życia lokalnej społeczności.</w:t>
      </w:r>
    </w:p>
    <w:p w:rsidR="000107A8" w:rsidRPr="00410113" w:rsidRDefault="000107A8" w:rsidP="000107A8">
      <w:pPr>
        <w:pStyle w:val="Standard"/>
        <w:ind w:firstLine="360"/>
        <w:jc w:val="both"/>
        <w:rPr>
          <w:rFonts w:cs="Times New Roman"/>
        </w:rPr>
      </w:pPr>
      <w:r w:rsidRPr="00410113">
        <w:rPr>
          <w:rFonts w:cs="Times New Roman"/>
        </w:rPr>
        <w:t xml:space="preserve">W przygotowaniu Planu Odnowy Miejscowości Marksewo uczestniczyli liderzy lokalni </w:t>
      </w:r>
      <w:r w:rsidR="003B1212" w:rsidRPr="00410113">
        <w:rPr>
          <w:rFonts w:cs="Times New Roman"/>
        </w:rPr>
        <w:br/>
      </w:r>
      <w:r w:rsidRPr="00410113">
        <w:rPr>
          <w:rFonts w:cs="Times New Roman"/>
        </w:rPr>
        <w:t xml:space="preserve">i mieszkańcy miejscowości. Oznacza to, że w proces ten włączone zostało szerokie spektrum odbiorców późniejszych działań. Dzięki temu możliwe stało się wyartykułowanie interesów całej lokalnej społeczności, a konsekwentne realizowanie planu  da mieszkańcom poczucie stabilizacji </w:t>
      </w:r>
      <w:r w:rsidR="003B1212" w:rsidRPr="00410113">
        <w:rPr>
          <w:rFonts w:cs="Times New Roman"/>
        </w:rPr>
        <w:br/>
      </w:r>
      <w:r w:rsidRPr="00410113">
        <w:rPr>
          <w:rFonts w:cs="Times New Roman"/>
        </w:rPr>
        <w:t>i satysfakcję. Współudział mieszkańców stanowi również istotny wkład w budowę społeczeństwa obywatelskiego.</w:t>
      </w:r>
    </w:p>
    <w:p w:rsidR="000107A8" w:rsidRPr="00410113" w:rsidRDefault="000107A8" w:rsidP="000107A8">
      <w:pPr>
        <w:pStyle w:val="Standard"/>
        <w:rPr>
          <w:rFonts w:cs="Times New Roman"/>
        </w:rPr>
      </w:pPr>
      <w:r w:rsidRPr="00410113">
        <w:rPr>
          <w:rFonts w:cs="Times New Roman"/>
        </w:rPr>
        <w:t>Niniejsze opracowanie zawiera charakterystykę miejscowości, inwentaryzację zasobów służącą ujęciu stanu rzeczywistego, analizę SWOT czyli mocne i słabe strony miejscowości, planowane kierunki rozwoju oraz przedsięwzięcia wraz z szacunkowymi kosztami na lata</w:t>
      </w:r>
      <w:r w:rsidRPr="00410113">
        <w:rPr>
          <w:rFonts w:cs="Times New Roman"/>
          <w:color w:val="C9211E"/>
        </w:rPr>
        <w:t xml:space="preserve"> </w:t>
      </w:r>
      <w:r w:rsidRPr="00410113">
        <w:rPr>
          <w:rFonts w:cs="Times New Roman"/>
          <w:color w:val="000000"/>
        </w:rPr>
        <w:t>2025 – 2030.</w:t>
      </w:r>
    </w:p>
    <w:p w:rsidR="000107A8" w:rsidRPr="00410113" w:rsidRDefault="000107A8" w:rsidP="000107A8">
      <w:pPr>
        <w:pStyle w:val="Standard"/>
        <w:ind w:firstLine="360"/>
        <w:jc w:val="both"/>
        <w:rPr>
          <w:rFonts w:cs="Times New Roman"/>
          <w:lang w:eastAsia="ar-SA"/>
        </w:rPr>
      </w:pPr>
      <w:r w:rsidRPr="00410113">
        <w:rPr>
          <w:rFonts w:cs="Times New Roman"/>
          <w:lang w:eastAsia="ar-SA"/>
        </w:rPr>
        <w:t>Obszarem realizacji Planu Odnowy Miejscowości Marksewo jest obszar tej miejscowości.</w:t>
      </w:r>
    </w:p>
    <w:p w:rsidR="000107A8" w:rsidRPr="00410113" w:rsidRDefault="00751A02" w:rsidP="00751A02">
      <w:pPr>
        <w:pStyle w:val="Standard"/>
        <w:ind w:firstLine="360"/>
        <w:jc w:val="both"/>
        <w:rPr>
          <w:rFonts w:cs="Times New Roman"/>
        </w:rPr>
      </w:pPr>
      <w:r w:rsidRPr="00410113">
        <w:rPr>
          <w:rFonts w:cs="Times New Roman"/>
        </w:rPr>
        <w:t xml:space="preserve">Podjęcie do realizacji danego zadania poprzedzone zostanie przygotowaniem niezbędnych opisów i uzasadnień realizacji zadania, opracowaniem zakresu rzeczowego, określeniem kosztów </w:t>
      </w:r>
      <w:r w:rsidRPr="00410113">
        <w:rPr>
          <w:rFonts w:cs="Times New Roman"/>
        </w:rPr>
        <w:br/>
        <w:t>i terminów realizacji</w:t>
      </w:r>
      <w:r w:rsidR="000107A8" w:rsidRPr="00410113">
        <w:rPr>
          <w:rFonts w:cs="Times New Roman"/>
        </w:rPr>
        <w:t>.</w:t>
      </w:r>
    </w:p>
    <w:p w:rsidR="00313108" w:rsidRDefault="00410113" w:rsidP="000107A8">
      <w:pPr>
        <w:pStyle w:val="Standard"/>
        <w:ind w:firstLine="360"/>
        <w:jc w:val="both"/>
      </w:pPr>
      <w:r>
        <w:tab/>
      </w:r>
      <w:r>
        <w:tab/>
      </w:r>
      <w:r>
        <w:tab/>
      </w:r>
      <w:r>
        <w:tab/>
      </w:r>
      <w:r>
        <w:tab/>
      </w:r>
    </w:p>
    <w:p w:rsidR="00410113" w:rsidRDefault="00410113" w:rsidP="000107A8">
      <w:pPr>
        <w:pStyle w:val="Standard"/>
        <w:ind w:firstLine="360"/>
        <w:jc w:val="both"/>
      </w:pPr>
    </w:p>
    <w:p w:rsidR="00410113" w:rsidRDefault="00410113" w:rsidP="000107A8">
      <w:pPr>
        <w:pStyle w:val="Standard"/>
        <w:ind w:firstLine="360"/>
        <w:jc w:val="both"/>
      </w:pPr>
    </w:p>
    <w:p w:rsidR="00410113" w:rsidRDefault="00410113" w:rsidP="000107A8">
      <w:pPr>
        <w:pStyle w:val="Standard"/>
        <w:ind w:firstLine="360"/>
        <w:jc w:val="both"/>
      </w:pPr>
    </w:p>
    <w:p w:rsidR="00410113" w:rsidRDefault="00410113" w:rsidP="000107A8">
      <w:pPr>
        <w:pStyle w:val="Standard"/>
        <w:ind w:firstLine="360"/>
        <w:jc w:val="both"/>
      </w:pPr>
    </w:p>
    <w:p w:rsidR="00410113" w:rsidRDefault="00410113" w:rsidP="000107A8">
      <w:pPr>
        <w:pStyle w:val="Standard"/>
        <w:ind w:firstLine="360"/>
        <w:jc w:val="both"/>
      </w:pPr>
    </w:p>
    <w:p w:rsidR="00410113" w:rsidRDefault="00410113" w:rsidP="000107A8">
      <w:pPr>
        <w:pStyle w:val="Standard"/>
        <w:ind w:firstLine="360"/>
        <w:jc w:val="both"/>
      </w:pPr>
    </w:p>
    <w:p w:rsidR="00410113" w:rsidRDefault="00410113" w:rsidP="000107A8">
      <w:pPr>
        <w:pStyle w:val="Standard"/>
        <w:ind w:firstLine="360"/>
        <w:jc w:val="both"/>
      </w:pPr>
    </w:p>
    <w:p w:rsidR="00410113" w:rsidRDefault="00410113" w:rsidP="000107A8">
      <w:pPr>
        <w:pStyle w:val="Standard"/>
        <w:ind w:firstLine="360"/>
        <w:jc w:val="both"/>
      </w:pPr>
    </w:p>
    <w:p w:rsidR="00410113" w:rsidRDefault="00410113" w:rsidP="000107A8">
      <w:pPr>
        <w:pStyle w:val="Standard"/>
        <w:ind w:firstLine="360"/>
        <w:jc w:val="both"/>
      </w:pPr>
    </w:p>
    <w:p w:rsidR="00482ACF" w:rsidRDefault="000107A8">
      <w:pPr>
        <w:pStyle w:val="Nagwek1"/>
      </w:pPr>
      <w:bookmarkStart w:id="2" w:name="_Toc190328370"/>
      <w:r>
        <w:lastRenderedPageBreak/>
        <w:t xml:space="preserve">I. </w:t>
      </w:r>
      <w:r>
        <w:rPr>
          <w:sz w:val="28"/>
          <w:szCs w:val="28"/>
        </w:rPr>
        <w:t>Charakterystyka miejscowości</w:t>
      </w:r>
      <w:bookmarkEnd w:id="2"/>
    </w:p>
    <w:p w:rsidR="00482ACF" w:rsidRDefault="00482ACF">
      <w:pPr>
        <w:pStyle w:val="Standard"/>
        <w:rPr>
          <w:b/>
          <w:bCs/>
          <w:sz w:val="28"/>
          <w:szCs w:val="28"/>
        </w:rPr>
      </w:pPr>
    </w:p>
    <w:p w:rsidR="00482ACF" w:rsidRDefault="000107A8">
      <w:pPr>
        <w:pStyle w:val="Nagwek2"/>
      </w:pPr>
      <w:bookmarkStart w:id="3" w:name="_Toc190328371"/>
      <w:r>
        <w:t>I.1.  Położenie geograficzne</w:t>
      </w:r>
      <w:bookmarkEnd w:id="3"/>
    </w:p>
    <w:p w:rsidR="00482ACF" w:rsidRDefault="00482ACF">
      <w:pPr>
        <w:pStyle w:val="Standard"/>
      </w:pPr>
    </w:p>
    <w:p w:rsidR="00482ACF" w:rsidRDefault="000107A8" w:rsidP="003B1212">
      <w:pPr>
        <w:pStyle w:val="Standard"/>
        <w:jc w:val="both"/>
      </w:pPr>
      <w:r>
        <w:rPr>
          <w:b/>
          <w:bCs/>
        </w:rPr>
        <w:tab/>
      </w:r>
      <w:r>
        <w:t xml:space="preserve"> Marksewo</w:t>
      </w:r>
      <w:r>
        <w:rPr>
          <w:color w:val="333333"/>
        </w:rPr>
        <w:t xml:space="preserve"> to wieś leżąca w gminie Szczytno w południowej części województwa warmińsko – mazurskiego. Miejscowość leży na południowej stronie jeziora Marksoby i oddalone jest od Szczytna 16 kilometrów. Ukształtowanie terenu ma charakter równinny. Wokół znajdują się liczne lasy.  Identyfikator miejscowości Marksewo w systemie</w:t>
      </w:r>
      <w:r w:rsidR="003B1212">
        <w:rPr>
          <w:color w:val="333333"/>
        </w:rPr>
        <w:t xml:space="preserve"> SIMC to 0489320, a współrzędne </w:t>
      </w:r>
      <w:r>
        <w:rPr>
          <w:color w:val="333333"/>
        </w:rPr>
        <w:t>GPS wsi Marksewo to (21.123611, 53.640833).</w:t>
      </w:r>
    </w:p>
    <w:p w:rsidR="00482ACF" w:rsidRDefault="00482ACF">
      <w:pPr>
        <w:pStyle w:val="Standard"/>
      </w:pPr>
    </w:p>
    <w:p w:rsidR="00482ACF" w:rsidRDefault="000107A8">
      <w:pPr>
        <w:pStyle w:val="Standard"/>
        <w:jc w:val="center"/>
      </w:pPr>
      <w:r>
        <w:rPr>
          <w:noProof/>
          <w:lang w:eastAsia="pl-PL" w:bidi="ar-SA"/>
        </w:rPr>
        <w:drawing>
          <wp:inline distT="0" distB="0" distL="0" distR="0" wp14:anchorId="1A526431" wp14:editId="65DA6D5C">
            <wp:extent cx="4629785" cy="454406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11"/>
                    <a:stretch>
                      <a:fillRect/>
                    </a:stretch>
                  </pic:blipFill>
                  <pic:spPr bwMode="auto">
                    <a:xfrm>
                      <a:off x="0" y="0"/>
                      <a:ext cx="4629785" cy="4544060"/>
                    </a:xfrm>
                    <a:prstGeom prst="rect">
                      <a:avLst/>
                    </a:prstGeom>
                  </pic:spPr>
                </pic:pic>
              </a:graphicData>
            </a:graphic>
          </wp:inline>
        </w:drawing>
      </w:r>
    </w:p>
    <w:p w:rsidR="00482ACF" w:rsidRDefault="00482ACF">
      <w:pPr>
        <w:pStyle w:val="Standard"/>
      </w:pPr>
    </w:p>
    <w:p w:rsidR="00482ACF" w:rsidRDefault="00482ACF">
      <w:pPr>
        <w:pStyle w:val="Standard"/>
      </w:pPr>
    </w:p>
    <w:p w:rsidR="00482ACF" w:rsidRDefault="000107A8">
      <w:pPr>
        <w:pStyle w:val="Standard"/>
        <w:jc w:val="center"/>
      </w:pPr>
      <w:r>
        <w:t>Mapa Polski z naniesioną lokalizacją Marksewa</w:t>
      </w:r>
    </w:p>
    <w:p w:rsidR="00482ACF" w:rsidRDefault="00482ACF">
      <w:pPr>
        <w:pStyle w:val="Standard"/>
        <w:jc w:val="center"/>
      </w:pPr>
    </w:p>
    <w:p w:rsidR="00482ACF" w:rsidRDefault="00482ACF">
      <w:pPr>
        <w:pStyle w:val="Standard"/>
      </w:pPr>
    </w:p>
    <w:p w:rsidR="00482ACF" w:rsidRDefault="00482ACF">
      <w:pPr>
        <w:pStyle w:val="Standard"/>
      </w:pPr>
    </w:p>
    <w:p w:rsidR="00482ACF" w:rsidRDefault="00482ACF">
      <w:pPr>
        <w:pStyle w:val="Standard"/>
      </w:pPr>
    </w:p>
    <w:p w:rsidR="00482ACF" w:rsidRDefault="00482ACF">
      <w:pPr>
        <w:pStyle w:val="Standard"/>
      </w:pPr>
    </w:p>
    <w:p w:rsidR="00482ACF" w:rsidRDefault="000107A8">
      <w:pPr>
        <w:pStyle w:val="Nagwek2"/>
      </w:pPr>
      <w:r>
        <w:br w:type="page"/>
      </w:r>
    </w:p>
    <w:p w:rsidR="00482ACF" w:rsidRDefault="000107A8">
      <w:pPr>
        <w:pStyle w:val="Nagwek2"/>
      </w:pPr>
      <w:bookmarkStart w:id="4" w:name="_Toc190328372"/>
      <w:r>
        <w:lastRenderedPageBreak/>
        <w:t>I.2.  Historia</w:t>
      </w:r>
      <w:bookmarkEnd w:id="4"/>
    </w:p>
    <w:p w:rsidR="00482ACF" w:rsidRDefault="00482ACF">
      <w:pPr>
        <w:pStyle w:val="Standard"/>
      </w:pPr>
    </w:p>
    <w:p w:rsidR="00482ACF" w:rsidRDefault="000107A8" w:rsidP="003B1212">
      <w:pPr>
        <w:pStyle w:val="Standard"/>
        <w:jc w:val="both"/>
      </w:pPr>
      <w:r>
        <w:tab/>
        <w:t>Marksewo zostało założone 26 października 1548 roku jako wieś czynszowa na prawie chełmińskim. Początkowo areał wsi wynosił 38 włók. Lokatorem wsi był Roman Speka, który otrzymał dwie włóki sołeckie.  W literaturze niemieckiej podaje się, że nazwa wsi pochodzi od jednego z pierwszych 8 osadników – Karla Marksa. W rzeczywistości jest to nazwa pochodzenia pruskiego, przyjęta od nazwy jeziora Markxebe, obecnie Marksoby. W 1782 r. wieś liczyła 19 dymów. Na planie z 18 grudnia 1592 r. przechodziły przez nią dwie równoległe drogi, pomiędzy którymi znajdowały się dwa stawy. 20 września 1605 roku Andrzej Brzeziński otrzymał przywilej na prowadzenie w Marksewie karczmy z obowiązkiem sprzedaży piwa zamkowego ze Szczytna.</w:t>
      </w:r>
    </w:p>
    <w:p w:rsidR="00482ACF" w:rsidRDefault="000107A8" w:rsidP="003B1212">
      <w:pPr>
        <w:pStyle w:val="Standard"/>
        <w:jc w:val="both"/>
      </w:pPr>
      <w:r>
        <w:t>W 1652 roku miała być spustoszona w wyniku najazdu tatarskiego, w rzeczywistości był to najazd polski. Następnie dotknęła ją zaraza. Powstałe w ten sposób pustki trzeba było ponownie zagospodarować. W roku 1788  w dokumentach po raz pierwszy pojawia się nazwa Neu Marxöwen. Była to osada założona przy zachodnim brzegu jeziora Marksoby. 29 marca 1876 roku, osada ta dekretem królewskim zostaje połączona ze Starym Marksewem.</w:t>
      </w:r>
    </w:p>
    <w:p w:rsidR="00482ACF" w:rsidRDefault="000107A8" w:rsidP="003B1212">
      <w:pPr>
        <w:pStyle w:val="Standard"/>
        <w:jc w:val="both"/>
      </w:pPr>
      <w:r>
        <w:t xml:space="preserve">W 1900 roku w Marksewie mieszkało 350 osób, a w 1935 już tylko 261. Szkoła we wsi istniała już przed rokiem 1730. W 1827 roku uczęszczało do niej 39 uczniów. W latach 1890 – 1892 wzniesiono nowy budynek szkolny z czerwonej cegły. W okresie międzywojennym, w związku </w:t>
      </w:r>
      <w:r w:rsidR="003B1212">
        <w:br/>
      </w:r>
      <w:r>
        <w:t>z coraz mniejszą liczbą dzieci, z dwuklasowej, przekształconą ją w jednoklasową.</w:t>
      </w:r>
    </w:p>
    <w:p w:rsidR="00482ACF" w:rsidRDefault="000107A8" w:rsidP="003B1212">
      <w:pPr>
        <w:pStyle w:val="Standard"/>
        <w:jc w:val="both"/>
      </w:pPr>
      <w:r>
        <w:tab/>
        <w:t xml:space="preserve">W latach 1911 -1928 w Marksewie były dwie gospody. Najstarsze informacje o gospodzie, którą od 1919 roku prowadził Fritz Romotzki, pochodzą z 1876 roku. Gospoda ta często zmieniała właścicieli bądź dzierżawców. </w:t>
      </w:r>
      <w:proofErr w:type="spellStart"/>
      <w:r>
        <w:t>Romotzki</w:t>
      </w:r>
      <w:proofErr w:type="spellEnd"/>
      <w:r>
        <w:t xml:space="preserve"> znacząco ją przebudował i organizował popularne </w:t>
      </w:r>
      <w:r w:rsidR="003B1212">
        <w:br/>
      </w:r>
      <w:r>
        <w:t>w okolicy koncerty i potańcówki.</w:t>
      </w:r>
    </w:p>
    <w:p w:rsidR="00482ACF" w:rsidRDefault="000107A8" w:rsidP="003B1212">
      <w:pPr>
        <w:pStyle w:val="Standard"/>
        <w:jc w:val="both"/>
      </w:pPr>
      <w:r>
        <w:tab/>
        <w:t xml:space="preserve">W Marksewie 15 osób posiadało wspólnie las wiejski o powierzchni 70 ha. Natomiast </w:t>
      </w:r>
      <w:r w:rsidR="003B1212">
        <w:br/>
      </w:r>
      <w:r>
        <w:t>w lesie państwowym zatrudnienie znajdowało wielu mieszkańców wsi. Mieszkańcy Marksewa, byli do tego stopnia konserwatywni, że nie zgodzili się na elektryfikację.</w:t>
      </w:r>
    </w:p>
    <w:p w:rsidR="00482ACF" w:rsidRDefault="000107A8" w:rsidP="003B1212">
      <w:pPr>
        <w:pStyle w:val="Standard"/>
        <w:jc w:val="both"/>
      </w:pPr>
      <w:r>
        <w:t xml:space="preserve">W miejscowości istniało kilka stowarzyszeń i organizacji. Od końca XIX wieku działała ochotnicza straż pożarna. Po I-szej wojnie światowej został założony chór i był prowadzony przez nauczyciela Patzke. Od roku 1926, działał w Marksewie, założony przez </w:t>
      </w:r>
      <w:proofErr w:type="spellStart"/>
      <w:r>
        <w:t>Mauritza</w:t>
      </w:r>
      <w:proofErr w:type="spellEnd"/>
      <w:r>
        <w:t xml:space="preserve">, Wilhelma </w:t>
      </w:r>
      <w:proofErr w:type="spellStart"/>
      <w:r>
        <w:t>Puzicha</w:t>
      </w:r>
      <w:proofErr w:type="spellEnd"/>
      <w:r>
        <w:t xml:space="preserve"> </w:t>
      </w:r>
      <w:r w:rsidR="003B1212">
        <w:br/>
      </w:r>
      <w:r>
        <w:t xml:space="preserve">i Gottlieba </w:t>
      </w:r>
      <w:proofErr w:type="spellStart"/>
      <w:r>
        <w:t>Patza</w:t>
      </w:r>
      <w:proofErr w:type="spellEnd"/>
      <w:r>
        <w:t xml:space="preserve"> związek strzelecki, który posiadał własną drewnianą halę. W 1931 roku miało miejsce poświęcenie sztandaru związku. W 1934 roku około 30 osób założyło związek byłych żołnierzy (Kyffhäuserkameradschaft). Jego pierwszym prezesem został nauczyciel Otton Fischer, po którym funkcję przejął nauczyciel Meyke. W dniu 3 czerwca 1934 roku odsłonięto pomnik poświęcony mieszkańcom wsi poległym w trakcie I wojny światowej. Stał on obok stawu przy zachodniej stronie wsi. Po II wojnie światowej został zabrany przez jakiegoś kamieniarza.</w:t>
      </w:r>
    </w:p>
    <w:p w:rsidR="00482ACF" w:rsidRDefault="000107A8" w:rsidP="003B1212">
      <w:pPr>
        <w:pStyle w:val="Standard"/>
        <w:jc w:val="both"/>
      </w:pPr>
      <w:r>
        <w:tab/>
        <w:t>W trakcie II wojny światowej poległo, jako niemieccy żołnierze, 27 mieszkańców Marksewa. Kilkanaście osób zabili sowieci w styczniu 1945 roku.</w:t>
      </w:r>
    </w:p>
    <w:p w:rsidR="00482ACF" w:rsidRDefault="00482ACF">
      <w:pPr>
        <w:pStyle w:val="Standard"/>
      </w:pPr>
    </w:p>
    <w:p w:rsidR="00482ACF" w:rsidRDefault="000107A8">
      <w:pPr>
        <w:pStyle w:val="Nagwek2"/>
      </w:pPr>
      <w:bookmarkStart w:id="5" w:name="_Toc190328373"/>
      <w:r>
        <w:t>I.3.  Architektura</w:t>
      </w:r>
      <w:bookmarkEnd w:id="5"/>
    </w:p>
    <w:p w:rsidR="00482ACF" w:rsidRDefault="00482ACF">
      <w:pPr>
        <w:pStyle w:val="Standard"/>
      </w:pPr>
    </w:p>
    <w:p w:rsidR="00482ACF" w:rsidRDefault="000107A8" w:rsidP="003B1212">
      <w:pPr>
        <w:pStyle w:val="Standard"/>
        <w:jc w:val="both"/>
      </w:pPr>
      <w:r>
        <w:tab/>
        <w:t xml:space="preserve">Marksewo jest typową polską wsią – domy położone są prawie wyłącznie wzdłuż szosy 58, między Starymi Kiejkutami a Babiętami.  We wsi zachowały się budynki drewniane i murowane </w:t>
      </w:r>
      <w:r w:rsidR="003B1212">
        <w:br/>
      </w:r>
      <w:r>
        <w:t xml:space="preserve">z końca XIX wieku. Dawniej w Marksewie, oprócz zabudowań mieszkalnych był wyłącznie sklep spożywczy. Obecnie sytuacja uległą zmianie. W związku z ciągłym rozwojem rekreacyjnym okolicznych terenów, Marksewo zaczęło otwierać się na turystów. Obecnie we wsi i okolicach znajduje się również camping Marksewo z domkami do wynajęcia oraz z polem namiotowym, bar </w:t>
      </w:r>
      <w:r w:rsidR="003B1212">
        <w:br/>
      </w:r>
      <w:r>
        <w:t>i punkty wymiany butli gazowych.</w:t>
      </w:r>
    </w:p>
    <w:p w:rsidR="00482ACF" w:rsidRDefault="00482ACF">
      <w:pPr>
        <w:pStyle w:val="Standard"/>
      </w:pPr>
    </w:p>
    <w:p w:rsidR="00482ACF" w:rsidRDefault="00482ACF">
      <w:pPr>
        <w:pStyle w:val="Standard"/>
      </w:pPr>
    </w:p>
    <w:p w:rsidR="00482ACF" w:rsidRDefault="00482ACF">
      <w:pPr>
        <w:pStyle w:val="Standard"/>
      </w:pPr>
    </w:p>
    <w:p w:rsidR="00482ACF" w:rsidRDefault="000107A8">
      <w:pPr>
        <w:pStyle w:val="Nagwek2"/>
      </w:pPr>
      <w:bookmarkStart w:id="6" w:name="_Toc190328374"/>
      <w:r>
        <w:lastRenderedPageBreak/>
        <w:t>I.4.  Sołectwo Marksewo</w:t>
      </w:r>
      <w:bookmarkEnd w:id="6"/>
    </w:p>
    <w:p w:rsidR="00482ACF" w:rsidRDefault="00482ACF">
      <w:pPr>
        <w:pStyle w:val="Standard"/>
      </w:pPr>
    </w:p>
    <w:p w:rsidR="00482ACF" w:rsidRDefault="000107A8" w:rsidP="003B1212">
      <w:pPr>
        <w:pStyle w:val="Standard"/>
        <w:jc w:val="both"/>
      </w:pPr>
      <w:r>
        <w:tab/>
        <w:t>To jedno z 32 sołectw Gminy Szczytno. Jego powierzchnia wynosi 12,4 km</w:t>
      </w:r>
      <w:r>
        <w:rPr>
          <w:vertAlign w:val="superscript"/>
        </w:rPr>
        <w:t>2</w:t>
      </w:r>
      <w:r>
        <w:t>, co stanowi 3,58 % powierzchni gminy. Grunty orne stanowią 9,11% powierzchni, pozostała część to działki rekreacyjne, działki mieszkalne i inne grunty.</w:t>
      </w:r>
    </w:p>
    <w:p w:rsidR="00482ACF" w:rsidRDefault="000107A8">
      <w:pPr>
        <w:pStyle w:val="Standard"/>
        <w:jc w:val="center"/>
      </w:pPr>
      <w:r>
        <w:rPr>
          <w:noProof/>
          <w:lang w:eastAsia="pl-PL" w:bidi="ar-SA"/>
        </w:rPr>
        <w:drawing>
          <wp:inline distT="0" distB="0" distL="0" distR="0" wp14:anchorId="0BAB6E9A" wp14:editId="4ABECF8E">
            <wp:extent cx="4107180" cy="5072380"/>
            <wp:effectExtent l="0" t="0" r="0" b="0"/>
            <wp:docPr id="3" name="Obraz 2" descr="C:\Users\P111K1\AppData\Local\Microsoft\Windows\INetCache\Content.Word\Bez tytuł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descr="C:\Users\P111K1\AppData\Local\Microsoft\Windows\INetCache\Content.Word\Bez tytułu.jpg"/>
                    <pic:cNvPicPr>
                      <a:picLocks noChangeAspect="1" noChangeArrowheads="1"/>
                    </pic:cNvPicPr>
                  </pic:nvPicPr>
                  <pic:blipFill>
                    <a:blip r:embed="rId12"/>
                    <a:stretch>
                      <a:fillRect/>
                    </a:stretch>
                  </pic:blipFill>
                  <pic:spPr bwMode="auto">
                    <a:xfrm>
                      <a:off x="0" y="0"/>
                      <a:ext cx="4107180" cy="5072380"/>
                    </a:xfrm>
                    <a:prstGeom prst="rect">
                      <a:avLst/>
                    </a:prstGeom>
                  </pic:spPr>
                </pic:pic>
              </a:graphicData>
            </a:graphic>
          </wp:inline>
        </w:drawing>
      </w:r>
    </w:p>
    <w:p w:rsidR="00482ACF" w:rsidRDefault="000107A8">
      <w:pPr>
        <w:pStyle w:val="Standard"/>
      </w:pPr>
      <w:r>
        <w:t xml:space="preserve"> </w:t>
      </w:r>
      <w:r>
        <w:tab/>
      </w:r>
      <w:r>
        <w:tab/>
      </w:r>
      <w:r>
        <w:tab/>
        <w:t xml:space="preserve"> Położenie Marksewa na mapie gminy Szczytno</w:t>
      </w:r>
    </w:p>
    <w:p w:rsidR="00482ACF" w:rsidRDefault="00482ACF">
      <w:pPr>
        <w:pStyle w:val="Standard"/>
      </w:pPr>
    </w:p>
    <w:p w:rsidR="00482ACF" w:rsidRDefault="00482ACF">
      <w:pPr>
        <w:pStyle w:val="Standard"/>
      </w:pPr>
    </w:p>
    <w:p w:rsidR="00482ACF" w:rsidRDefault="000107A8">
      <w:pPr>
        <w:pStyle w:val="Nagwek2"/>
      </w:pPr>
      <w:bookmarkStart w:id="7" w:name="_Toc190328375"/>
      <w:r>
        <w:t>I.5. Demografia</w:t>
      </w:r>
      <w:bookmarkEnd w:id="7"/>
    </w:p>
    <w:p w:rsidR="00482ACF" w:rsidRDefault="00482ACF">
      <w:pPr>
        <w:pStyle w:val="Standard"/>
        <w:rPr>
          <w:b/>
          <w:bCs/>
        </w:rPr>
      </w:pPr>
    </w:p>
    <w:p w:rsidR="00482ACF" w:rsidRDefault="000107A8">
      <w:pPr>
        <w:pStyle w:val="Standard"/>
        <w:rPr>
          <w:b/>
          <w:bCs/>
        </w:rPr>
      </w:pPr>
      <w:r>
        <w:rPr>
          <w:b/>
          <w:bCs/>
        </w:rPr>
        <w:tab/>
      </w:r>
      <w:r>
        <w:t>Powierzchnia Marksewa, to 12,4 km</w:t>
      </w:r>
      <w:r>
        <w:rPr>
          <w:vertAlign w:val="superscript"/>
        </w:rPr>
        <w:t>2</w:t>
      </w:r>
      <w:r>
        <w:t>. Stan zaludnienia pokazuje tabela</w:t>
      </w:r>
    </w:p>
    <w:tbl>
      <w:tblPr>
        <w:tblW w:w="9638" w:type="dxa"/>
        <w:tblInd w:w="90" w:type="dxa"/>
        <w:tblLayout w:type="fixed"/>
        <w:tblCellMar>
          <w:top w:w="55" w:type="dxa"/>
          <w:left w:w="55" w:type="dxa"/>
          <w:bottom w:w="55" w:type="dxa"/>
          <w:right w:w="55" w:type="dxa"/>
        </w:tblCellMar>
        <w:tblLook w:val="0000" w:firstRow="0" w:lastRow="0" w:firstColumn="0" w:lastColumn="0" w:noHBand="0" w:noVBand="0"/>
      </w:tblPr>
      <w:tblGrid>
        <w:gridCol w:w="2422"/>
        <w:gridCol w:w="2398"/>
        <w:gridCol w:w="2410"/>
        <w:gridCol w:w="2408"/>
      </w:tblGrid>
      <w:tr w:rsidR="00482ACF">
        <w:tc>
          <w:tcPr>
            <w:tcW w:w="2421" w:type="dxa"/>
            <w:tcBorders>
              <w:top w:val="single" w:sz="2" w:space="0" w:color="000000"/>
              <w:left w:val="single" w:sz="2" w:space="0" w:color="000000"/>
              <w:bottom w:val="single" w:sz="2" w:space="0" w:color="000000"/>
            </w:tcBorders>
          </w:tcPr>
          <w:p w:rsidR="00482ACF" w:rsidRDefault="000107A8">
            <w:pPr>
              <w:pStyle w:val="Zawartotabeli"/>
            </w:pPr>
            <w:r>
              <w:t xml:space="preserve">             opis</w:t>
            </w:r>
          </w:p>
        </w:tc>
        <w:tc>
          <w:tcPr>
            <w:tcW w:w="2398" w:type="dxa"/>
            <w:tcBorders>
              <w:top w:val="single" w:sz="2" w:space="0" w:color="000000"/>
              <w:left w:val="single" w:sz="2" w:space="0" w:color="000000"/>
              <w:bottom w:val="single" w:sz="2" w:space="0" w:color="000000"/>
            </w:tcBorders>
          </w:tcPr>
          <w:p w:rsidR="00482ACF" w:rsidRDefault="000107A8">
            <w:pPr>
              <w:pStyle w:val="Zawartotabeli"/>
            </w:pPr>
            <w:r>
              <w:t xml:space="preserve">          ogółem</w:t>
            </w:r>
          </w:p>
        </w:tc>
        <w:tc>
          <w:tcPr>
            <w:tcW w:w="2410" w:type="dxa"/>
            <w:tcBorders>
              <w:top w:val="single" w:sz="2" w:space="0" w:color="000000"/>
              <w:left w:val="single" w:sz="2" w:space="0" w:color="000000"/>
              <w:bottom w:val="single" w:sz="2" w:space="0" w:color="000000"/>
            </w:tcBorders>
          </w:tcPr>
          <w:p w:rsidR="00482ACF" w:rsidRDefault="000107A8">
            <w:pPr>
              <w:pStyle w:val="Zawartotabeli"/>
            </w:pPr>
            <w:r>
              <w:t xml:space="preserve">          kobiety</w:t>
            </w:r>
          </w:p>
        </w:tc>
        <w:tc>
          <w:tcPr>
            <w:tcW w:w="2408" w:type="dxa"/>
            <w:tcBorders>
              <w:top w:val="single" w:sz="2" w:space="0" w:color="000000"/>
              <w:left w:val="single" w:sz="2" w:space="0" w:color="000000"/>
              <w:bottom w:val="single" w:sz="2" w:space="0" w:color="000000"/>
              <w:right w:val="single" w:sz="2" w:space="0" w:color="000000"/>
            </w:tcBorders>
          </w:tcPr>
          <w:p w:rsidR="00482ACF" w:rsidRDefault="000107A8">
            <w:pPr>
              <w:pStyle w:val="Zawartotabeli"/>
            </w:pPr>
            <w:r>
              <w:t xml:space="preserve">        mężczyźni</w:t>
            </w:r>
          </w:p>
        </w:tc>
      </w:tr>
    </w:tbl>
    <w:p w:rsidR="00482ACF" w:rsidRDefault="00482ACF">
      <w:pPr>
        <w:rPr>
          <w:rFonts w:hint="eastAsia"/>
          <w:vanish/>
        </w:rPr>
      </w:pPr>
    </w:p>
    <w:tbl>
      <w:tblPr>
        <w:tblW w:w="9639" w:type="dxa"/>
        <w:tblInd w:w="100" w:type="dxa"/>
        <w:tblLayout w:type="fixed"/>
        <w:tblCellMar>
          <w:top w:w="55" w:type="dxa"/>
          <w:left w:w="55" w:type="dxa"/>
          <w:bottom w:w="55" w:type="dxa"/>
          <w:right w:w="55" w:type="dxa"/>
        </w:tblCellMar>
        <w:tblLook w:val="0000" w:firstRow="0" w:lastRow="0" w:firstColumn="0" w:lastColumn="0" w:noHBand="0" w:noVBand="0"/>
      </w:tblPr>
      <w:tblGrid>
        <w:gridCol w:w="2410"/>
        <w:gridCol w:w="1051"/>
        <w:gridCol w:w="1361"/>
        <w:gridCol w:w="1080"/>
        <w:gridCol w:w="1330"/>
        <w:gridCol w:w="1049"/>
        <w:gridCol w:w="1358"/>
      </w:tblGrid>
      <w:tr w:rsidR="00482ACF">
        <w:tc>
          <w:tcPr>
            <w:tcW w:w="2409" w:type="dxa"/>
            <w:tcBorders>
              <w:top w:val="single" w:sz="2" w:space="0" w:color="000000"/>
              <w:left w:val="single" w:sz="2" w:space="0" w:color="000000"/>
              <w:bottom w:val="single" w:sz="2" w:space="0" w:color="000000"/>
            </w:tcBorders>
          </w:tcPr>
          <w:p w:rsidR="00482ACF" w:rsidRDefault="000107A8">
            <w:pPr>
              <w:pStyle w:val="Zawartotabeli"/>
            </w:pPr>
            <w:r>
              <w:t xml:space="preserve">          jednostka</w:t>
            </w:r>
          </w:p>
        </w:tc>
        <w:tc>
          <w:tcPr>
            <w:tcW w:w="1051" w:type="dxa"/>
            <w:tcBorders>
              <w:top w:val="single" w:sz="2" w:space="0" w:color="000000"/>
              <w:left w:val="single" w:sz="2" w:space="0" w:color="000000"/>
              <w:bottom w:val="single" w:sz="2" w:space="0" w:color="000000"/>
            </w:tcBorders>
          </w:tcPr>
          <w:p w:rsidR="00482ACF" w:rsidRDefault="000107A8">
            <w:pPr>
              <w:pStyle w:val="Zawartotabeli"/>
            </w:pPr>
            <w:r>
              <w:t xml:space="preserve">    osób</w:t>
            </w:r>
          </w:p>
        </w:tc>
        <w:tc>
          <w:tcPr>
            <w:tcW w:w="1361" w:type="dxa"/>
            <w:tcBorders>
              <w:top w:val="single" w:sz="2" w:space="0" w:color="000000"/>
              <w:left w:val="single" w:sz="2" w:space="0" w:color="000000"/>
              <w:bottom w:val="single" w:sz="2" w:space="0" w:color="000000"/>
            </w:tcBorders>
          </w:tcPr>
          <w:p w:rsidR="00482ACF" w:rsidRDefault="000107A8">
            <w:pPr>
              <w:pStyle w:val="Zawartotabeli"/>
            </w:pPr>
            <w:r>
              <w:t xml:space="preserve">      %</w:t>
            </w:r>
          </w:p>
        </w:tc>
        <w:tc>
          <w:tcPr>
            <w:tcW w:w="1080" w:type="dxa"/>
            <w:tcBorders>
              <w:top w:val="single" w:sz="2" w:space="0" w:color="000000"/>
              <w:left w:val="single" w:sz="2" w:space="0" w:color="000000"/>
              <w:bottom w:val="single" w:sz="2" w:space="0" w:color="000000"/>
            </w:tcBorders>
          </w:tcPr>
          <w:p w:rsidR="00482ACF" w:rsidRDefault="000107A8">
            <w:pPr>
              <w:pStyle w:val="Zawartotabeli"/>
            </w:pPr>
            <w:r>
              <w:t xml:space="preserve">   osób</w:t>
            </w:r>
          </w:p>
        </w:tc>
        <w:tc>
          <w:tcPr>
            <w:tcW w:w="1330" w:type="dxa"/>
            <w:tcBorders>
              <w:top w:val="single" w:sz="2" w:space="0" w:color="000000"/>
              <w:left w:val="single" w:sz="2" w:space="0" w:color="000000"/>
              <w:bottom w:val="single" w:sz="2" w:space="0" w:color="000000"/>
            </w:tcBorders>
          </w:tcPr>
          <w:p w:rsidR="00482ACF" w:rsidRDefault="000107A8">
            <w:pPr>
              <w:pStyle w:val="Zawartotabeli"/>
            </w:pPr>
            <w:r>
              <w:t xml:space="preserve">      %</w:t>
            </w:r>
          </w:p>
        </w:tc>
        <w:tc>
          <w:tcPr>
            <w:tcW w:w="1049" w:type="dxa"/>
            <w:tcBorders>
              <w:top w:val="single" w:sz="2" w:space="0" w:color="000000"/>
              <w:left w:val="single" w:sz="2" w:space="0" w:color="000000"/>
              <w:bottom w:val="single" w:sz="2" w:space="0" w:color="000000"/>
            </w:tcBorders>
          </w:tcPr>
          <w:p w:rsidR="00482ACF" w:rsidRDefault="000107A8">
            <w:pPr>
              <w:pStyle w:val="Zawartotabeli"/>
            </w:pPr>
            <w:r>
              <w:t xml:space="preserve">   osób</w:t>
            </w:r>
          </w:p>
        </w:tc>
        <w:tc>
          <w:tcPr>
            <w:tcW w:w="1358" w:type="dxa"/>
            <w:tcBorders>
              <w:top w:val="single" w:sz="2" w:space="0" w:color="000000"/>
              <w:left w:val="single" w:sz="2" w:space="0" w:color="000000"/>
              <w:bottom w:val="single" w:sz="2" w:space="0" w:color="000000"/>
              <w:right w:val="single" w:sz="2" w:space="0" w:color="000000"/>
            </w:tcBorders>
          </w:tcPr>
          <w:p w:rsidR="00482ACF" w:rsidRDefault="000107A8">
            <w:pPr>
              <w:pStyle w:val="Zawartotabeli"/>
            </w:pPr>
            <w:r>
              <w:t xml:space="preserve">     %</w:t>
            </w:r>
          </w:p>
        </w:tc>
      </w:tr>
      <w:tr w:rsidR="00482ACF">
        <w:tc>
          <w:tcPr>
            <w:tcW w:w="2409" w:type="dxa"/>
            <w:tcBorders>
              <w:left w:val="single" w:sz="2" w:space="0" w:color="000000"/>
              <w:bottom w:val="single" w:sz="2" w:space="0" w:color="000000"/>
            </w:tcBorders>
          </w:tcPr>
          <w:p w:rsidR="00482ACF" w:rsidRDefault="000107A8">
            <w:pPr>
              <w:pStyle w:val="Zawartotabeli"/>
            </w:pPr>
            <w:r>
              <w:t xml:space="preserve">          populacja</w:t>
            </w:r>
          </w:p>
        </w:tc>
        <w:tc>
          <w:tcPr>
            <w:tcW w:w="1051" w:type="dxa"/>
            <w:tcBorders>
              <w:left w:val="single" w:sz="2" w:space="0" w:color="000000"/>
              <w:bottom w:val="single" w:sz="2" w:space="0" w:color="000000"/>
            </w:tcBorders>
          </w:tcPr>
          <w:p w:rsidR="00482ACF" w:rsidRDefault="000107A8">
            <w:pPr>
              <w:pStyle w:val="Zawartotabeli"/>
            </w:pPr>
            <w:r>
              <w:t xml:space="preserve">      163</w:t>
            </w:r>
          </w:p>
        </w:tc>
        <w:tc>
          <w:tcPr>
            <w:tcW w:w="1361" w:type="dxa"/>
            <w:tcBorders>
              <w:left w:val="single" w:sz="2" w:space="0" w:color="000000"/>
              <w:bottom w:val="single" w:sz="2" w:space="0" w:color="000000"/>
            </w:tcBorders>
          </w:tcPr>
          <w:p w:rsidR="00482ACF" w:rsidRDefault="000107A8">
            <w:pPr>
              <w:pStyle w:val="Zawartotabeli"/>
            </w:pPr>
            <w:r>
              <w:t xml:space="preserve">    100</w:t>
            </w:r>
          </w:p>
        </w:tc>
        <w:tc>
          <w:tcPr>
            <w:tcW w:w="1080" w:type="dxa"/>
            <w:tcBorders>
              <w:left w:val="single" w:sz="2" w:space="0" w:color="000000"/>
              <w:bottom w:val="single" w:sz="2" w:space="0" w:color="000000"/>
            </w:tcBorders>
          </w:tcPr>
          <w:p w:rsidR="00482ACF" w:rsidRDefault="000107A8">
            <w:pPr>
              <w:pStyle w:val="Zawartotabeli"/>
            </w:pPr>
            <w:r>
              <w:t xml:space="preserve">      79</w:t>
            </w:r>
          </w:p>
        </w:tc>
        <w:tc>
          <w:tcPr>
            <w:tcW w:w="1330" w:type="dxa"/>
            <w:tcBorders>
              <w:left w:val="single" w:sz="2" w:space="0" w:color="000000"/>
              <w:bottom w:val="single" w:sz="2" w:space="0" w:color="000000"/>
            </w:tcBorders>
          </w:tcPr>
          <w:p w:rsidR="00482ACF" w:rsidRDefault="000107A8">
            <w:pPr>
              <w:pStyle w:val="Zawartotabeli"/>
              <w:jc w:val="center"/>
            </w:pPr>
            <w:r>
              <w:t>48,47</w:t>
            </w:r>
          </w:p>
        </w:tc>
        <w:tc>
          <w:tcPr>
            <w:tcW w:w="1049" w:type="dxa"/>
            <w:tcBorders>
              <w:left w:val="single" w:sz="2" w:space="0" w:color="000000"/>
              <w:bottom w:val="single" w:sz="2" w:space="0" w:color="000000"/>
            </w:tcBorders>
          </w:tcPr>
          <w:p w:rsidR="00482ACF" w:rsidRDefault="000107A8">
            <w:pPr>
              <w:pStyle w:val="Zawartotabeli"/>
            </w:pPr>
            <w:r>
              <w:t xml:space="preserve">     84</w:t>
            </w:r>
          </w:p>
        </w:tc>
        <w:tc>
          <w:tcPr>
            <w:tcW w:w="1358" w:type="dxa"/>
            <w:tcBorders>
              <w:left w:val="single" w:sz="2" w:space="0" w:color="000000"/>
              <w:bottom w:val="single" w:sz="2" w:space="0" w:color="000000"/>
              <w:right w:val="single" w:sz="2" w:space="0" w:color="000000"/>
            </w:tcBorders>
          </w:tcPr>
          <w:p w:rsidR="00482ACF" w:rsidRDefault="000107A8">
            <w:pPr>
              <w:pStyle w:val="Zawartotabeli"/>
            </w:pPr>
            <w:r>
              <w:t xml:space="preserve">    51,53</w:t>
            </w:r>
          </w:p>
        </w:tc>
      </w:tr>
    </w:tbl>
    <w:p w:rsidR="00482ACF" w:rsidRDefault="00482ACF">
      <w:pPr>
        <w:rPr>
          <w:rFonts w:hint="eastAsia"/>
          <w:vanish/>
        </w:rPr>
      </w:pPr>
    </w:p>
    <w:p w:rsidR="00482ACF" w:rsidRDefault="00482ACF">
      <w:pPr>
        <w:pStyle w:val="Standard"/>
      </w:pPr>
    </w:p>
    <w:p w:rsidR="00482ACF" w:rsidRDefault="00482ACF">
      <w:pPr>
        <w:pStyle w:val="Standard"/>
      </w:pPr>
    </w:p>
    <w:p w:rsidR="00482ACF" w:rsidRDefault="000107A8" w:rsidP="003B1212">
      <w:pPr>
        <w:pStyle w:val="Standard"/>
        <w:jc w:val="both"/>
        <w:rPr>
          <w:b/>
          <w:bCs/>
        </w:rPr>
      </w:pPr>
      <w:r>
        <w:tab/>
      </w:r>
      <w:r>
        <w:rPr>
          <w:color w:val="333333"/>
        </w:rPr>
        <w:t>Wieś Marksewo, według stanu  na dzień 31.12.2024  roku ma 163 mieszkańców, z czego 48,47% stanowią kobiety, a 51,53% mężczyźni. W latach 2021-2024 liczba mieszkańców wzrosła 3,06% i obecnie wieś zamieszkuje 1,22 % mieszkańców gminy.</w:t>
      </w:r>
    </w:p>
    <w:p w:rsidR="00482ACF" w:rsidRDefault="00482ACF">
      <w:pPr>
        <w:pStyle w:val="Standard"/>
      </w:pPr>
    </w:p>
    <w:p w:rsidR="00482ACF" w:rsidRDefault="000107A8" w:rsidP="003B1212">
      <w:pPr>
        <w:pStyle w:val="Standard"/>
        <w:jc w:val="both"/>
      </w:pPr>
      <w:r>
        <w:lastRenderedPageBreak/>
        <w:tab/>
      </w:r>
      <w:r>
        <w:rPr>
          <w:color w:val="333333"/>
        </w:rPr>
        <w:t xml:space="preserve"> Według danych archiwalnych pochodzących z Narodowego Spisu Powszechnego Ludności i Mieszkań w 2002 roku we wsi Marksewo było 44 gospodarstwa domowe. Wśród nich dominowały gospodarstwa zamieszkałe przez pięć lub więcej os</w:t>
      </w:r>
      <w:r w:rsidR="003B1212">
        <w:rPr>
          <w:color w:val="333333"/>
        </w:rPr>
        <w:t>ób - takich gospodarstw było 15</w:t>
      </w:r>
      <w:r>
        <w:rPr>
          <w:color w:val="333333"/>
        </w:rPr>
        <w:t>.</w:t>
      </w:r>
    </w:p>
    <w:p w:rsidR="00482ACF" w:rsidRDefault="000107A8" w:rsidP="003B1212">
      <w:pPr>
        <w:pStyle w:val="Standard"/>
        <w:jc w:val="both"/>
      </w:pPr>
      <w:r>
        <w:rPr>
          <w:color w:val="333333"/>
        </w:rPr>
        <w:t xml:space="preserve">We wsi Marksewo w roku 2024  zarejestrowanych było 16 podmiotów gospodarki narodowej, </w:t>
      </w:r>
      <w:r w:rsidR="003B1212">
        <w:rPr>
          <w:color w:val="333333"/>
        </w:rPr>
        <w:br/>
      </w:r>
      <w:r>
        <w:rPr>
          <w:color w:val="333333"/>
        </w:rPr>
        <w:t>z czego 15 stanowiły osoby fizyczne prowadzące działalność gospodarczą.  Wśród osób fizycznych prowadzących działalność gospodarczą we wsi Marksewo najczęściej deklarowanymi rodzajami przeważającej działalności są Handel hurtowy i detaliczny; naprawa pojazdów samochodowych, włączając motocykle (26.7%) oraz działalność związana z zakwaterowaniem i usługami gastronomicznymi (20.0%) w dalszej kolejności budownictwo, rolnictwo, gospodarowanie ściekami i odpadami oraz działalność związana z rekultywacją.</w:t>
      </w:r>
    </w:p>
    <w:p w:rsidR="00482ACF" w:rsidRDefault="00482ACF">
      <w:pPr>
        <w:pStyle w:val="Standard"/>
        <w:rPr>
          <w:color w:val="333333"/>
        </w:rPr>
      </w:pPr>
    </w:p>
    <w:p w:rsidR="00482ACF" w:rsidRDefault="000107A8">
      <w:pPr>
        <w:pStyle w:val="Nagwek1"/>
      </w:pPr>
      <w:bookmarkStart w:id="8" w:name="_Toc190328376"/>
      <w:r>
        <w:t>II.  Inwentaryzacja zasobów</w:t>
      </w:r>
      <w:bookmarkEnd w:id="8"/>
    </w:p>
    <w:p w:rsidR="00482ACF" w:rsidRDefault="000107A8">
      <w:pPr>
        <w:pStyle w:val="Nagwek2"/>
      </w:pPr>
      <w:bookmarkStart w:id="9" w:name="_Toc190328377"/>
      <w:r>
        <w:t>II.1.  Środowisko naturalne</w:t>
      </w:r>
      <w:bookmarkEnd w:id="9"/>
    </w:p>
    <w:p w:rsidR="00482ACF" w:rsidRDefault="00482ACF">
      <w:pPr>
        <w:pStyle w:val="Standard"/>
      </w:pPr>
    </w:p>
    <w:p w:rsidR="00482ACF" w:rsidRDefault="000107A8" w:rsidP="003B1212">
      <w:pPr>
        <w:pStyle w:val="Standard"/>
        <w:jc w:val="both"/>
        <w:rPr>
          <w:b/>
          <w:bCs/>
        </w:rPr>
      </w:pPr>
      <w:r>
        <w:rPr>
          <w:b/>
          <w:bCs/>
        </w:rPr>
        <w:tab/>
      </w:r>
      <w:r>
        <w:t>Rejon wsi Marksewo znajduje się w kompleksie leśnym podległym Nadleśnictwu Korpele, które położone jest w dwóch powiatach – szczycieńskim i olsztyńskim, na północ od miasta Szczytno. Nadle</w:t>
      </w:r>
      <w:r w:rsidR="007249E0">
        <w:t>śnictwo zajmuje powierzchnię 14.</w:t>
      </w:r>
      <w:r>
        <w:t>683,68 ha, teren administracyjny w dużym stopniu wypełniają liczne jeziora. W skład zasięgu terytorialnego nadleśnictwa wchodzą: przeważająca część gminy Dźwierzuty, część gminy Szczytno, Pasym, Jedwabno, część miasta Szczytno oraz niewielkie fragmenty gmin Świętajno i Biskupiec. Nadleśnictwo, wraz z okolicznymi gminami wchodzi w skład obszaru zwanego Zielonymi Płucami Polski.</w:t>
      </w:r>
    </w:p>
    <w:p w:rsidR="00482ACF" w:rsidRDefault="000107A8" w:rsidP="003B1212">
      <w:pPr>
        <w:pStyle w:val="Standard"/>
        <w:jc w:val="both"/>
        <w:rPr>
          <w:b/>
          <w:bCs/>
        </w:rPr>
      </w:pPr>
      <w:r>
        <w:tab/>
        <w:t xml:space="preserve">Ukształtowanie terenu Nadleśnictwa jest dość zróżnicowane. Przeważają tereny równinne </w:t>
      </w:r>
      <w:r w:rsidR="003B1212">
        <w:br/>
      </w:r>
      <w:r>
        <w:t>i faliste, rzadziej pagórkowate w okolicach jezior i cieków wodnych. Żyzność gleb jest średnia.</w:t>
      </w:r>
    </w:p>
    <w:p w:rsidR="00482ACF" w:rsidRDefault="000107A8" w:rsidP="003B1212">
      <w:pPr>
        <w:pStyle w:val="Standard"/>
        <w:jc w:val="both"/>
        <w:rPr>
          <w:b/>
          <w:bCs/>
        </w:rPr>
      </w:pPr>
      <w:r>
        <w:t>W Nadleśnictwie przeważają siedliska borowe. Na terenie Nadleśnictwa zlokalizowano 337 ha bagien; 124 ha siedlisk bagiennych; 676 ha siedlisk wilgotnych i 221 ha siedlisk olsowych. Na powierzchni 5 665 ha występują drzewostany na gruntach porolnych, które stanowią około 40% powierzchni leśnej. Warunki glebowe i klimatyczne sprawiają, że szata roślinna jest słabo urozmaicona. Przeważają gatunki iglaste o średniej jakości technicznej, z których najczęściej występuje sosna (86,6%), świerk (2,8%) oraz modrzew (0,2%). Gatunki liściaste o średniej jakości zajmują 10% powierzchni leśnej; w tym brzoza (5,2%), dąb (2,8%), olsza (2,3%), buk i osika (po 0,1%) oraz klon, jesion, grab lipa (łącznie 0,1%).</w:t>
      </w:r>
    </w:p>
    <w:p w:rsidR="00482ACF" w:rsidRDefault="000107A8" w:rsidP="003B1212">
      <w:pPr>
        <w:pStyle w:val="Standard"/>
        <w:jc w:val="both"/>
        <w:rPr>
          <w:b/>
          <w:bCs/>
        </w:rPr>
      </w:pPr>
      <w:r>
        <w:tab/>
        <w:t xml:space="preserve">W Nadleśnictwie prowadzona jest gospodarka łowiecka. Obwody łowieckie znajdują się </w:t>
      </w:r>
      <w:r w:rsidR="003B1212">
        <w:br/>
      </w:r>
      <w:r>
        <w:t>w Rejonie Hodowlanym Nr 4 w Szczytnie. W lasach okresowo obserwowane są duże stany jeleni. Konsekwencją są dotkliwe szkody w uprawach i młodnikach. Istniejące koła łowieckie aktywnie włączają się w ograniczenie szkód w lasach, poprzez poprawianie warunków bytowania zwierzyny. W wyniku współpracy powstają poletka ogryzowo-pędowe, uprawy topinamburowe, oraz wykaszanie łąk śródleśnych. Pasy zaporowe oraz poletka żerowe są uprawiane w pobliżu miejsc występowania największych szkód w uprawach rolnych.</w:t>
      </w:r>
    </w:p>
    <w:p w:rsidR="00482ACF" w:rsidRDefault="000107A8" w:rsidP="003B1212">
      <w:pPr>
        <w:pStyle w:val="Standard"/>
        <w:jc w:val="both"/>
        <w:rPr>
          <w:b/>
          <w:bCs/>
        </w:rPr>
      </w:pPr>
      <w:r>
        <w:tab/>
        <w:t>W pobliżu wsi Marksewo nie występują pomniki przyrody.</w:t>
      </w:r>
    </w:p>
    <w:p w:rsidR="00482ACF" w:rsidRDefault="000107A8" w:rsidP="003B1212">
      <w:pPr>
        <w:pStyle w:val="Standard"/>
        <w:jc w:val="both"/>
        <w:rPr>
          <w:b/>
          <w:bCs/>
        </w:rPr>
      </w:pPr>
      <w:r>
        <w:t>Wieś opiera się o zachodni brzeg jeziora Marksoby. Wschodni brzeg jest granicą z gminą Świętajno. Jest to jezioro wąskie i mocno wydłużone w kierunku południowo-północnym. Wzdłuż północnego brzegu biegnie droga krajowa nr 58, która prowadzi ze Szczytna do Babięt i dalej do Mrągowa. Zbiornik jest płytki, o wyrównanym dnia, wschodnich brzegach stromych, pozostałych płaskich. Bujna roślinność zanurzona. W okolicy jeziora znajduje się łącznie kilkaset domków letniskowych a także kilka pól namiotowych. Jezioro objęte jest strefą ciszy.</w:t>
      </w:r>
    </w:p>
    <w:p w:rsidR="00482ACF" w:rsidRDefault="000107A8" w:rsidP="003B1212">
      <w:pPr>
        <w:pStyle w:val="Standard"/>
        <w:jc w:val="both"/>
        <w:rPr>
          <w:b/>
          <w:bCs/>
        </w:rPr>
      </w:pPr>
      <w:r>
        <w:t>Rośliny (moczarka, ramienice) tworzą łąki podwodne wokół brzegów. Jest to zbiornik typu leszczowego, a więc można w nim spotkać takie gatunki ryb jak: leszcz, lin, płoć, ukleja, szczupak, okoń, węgorz. Jezioro dosyć czyste. Powierzchnia 154,6 ha, długości 4000 m, szerokości 550 m. Średnia głębokość 4,5 m, maksymalna głębokość 10,2 m. Długość brzegu 9400 m, objętość 6957 m³. Klasa czystości II. Wysokość nad poziomem morza 146 m.n.p.m.</w:t>
      </w:r>
    </w:p>
    <w:p w:rsidR="00482ACF" w:rsidRDefault="000107A8">
      <w:pPr>
        <w:pStyle w:val="Standard"/>
        <w:rPr>
          <w:b/>
          <w:bCs/>
        </w:rPr>
      </w:pPr>
      <w:r>
        <w:rPr>
          <w:b/>
          <w:bCs/>
        </w:rPr>
        <w:lastRenderedPageBreak/>
        <w:tab/>
      </w:r>
    </w:p>
    <w:p w:rsidR="00482ACF" w:rsidRDefault="00482ACF">
      <w:pPr>
        <w:pStyle w:val="Standard"/>
      </w:pPr>
    </w:p>
    <w:p w:rsidR="00482ACF" w:rsidRDefault="000107A8">
      <w:pPr>
        <w:pStyle w:val="Standard"/>
        <w:rPr>
          <w:b/>
          <w:bCs/>
        </w:rPr>
      </w:pPr>
      <w:r>
        <w:rPr>
          <w:b/>
          <w:bCs/>
        </w:rPr>
        <w:t>Klimat</w:t>
      </w:r>
    </w:p>
    <w:p w:rsidR="00482ACF" w:rsidRDefault="00482ACF">
      <w:pPr>
        <w:pStyle w:val="Standard"/>
        <w:rPr>
          <w:b/>
          <w:bCs/>
        </w:rPr>
      </w:pPr>
    </w:p>
    <w:p w:rsidR="00482ACF" w:rsidRDefault="000107A8" w:rsidP="003B1212">
      <w:pPr>
        <w:pStyle w:val="Standard"/>
        <w:jc w:val="both"/>
        <w:rPr>
          <w:b/>
          <w:bCs/>
        </w:rPr>
      </w:pPr>
      <w:r>
        <w:rPr>
          <w:b/>
          <w:bCs/>
        </w:rPr>
        <w:tab/>
      </w:r>
      <w:r>
        <w:t xml:space="preserve">Marksewo leży w mazurskiej dzielnicy klimatycznej typu pojeziernego, wystawionej na częste działania zimnych mas powietrza arktycznego, charakteryzującej się ostrymi zimami, niskimi temperaturami w okresie zimowo-wiosennym, oraz krótkim okresem wegetacyjnym i niewielką ilością opadów, zwłaszcza w okresie wiosennym. Przeważają tu wiatry z kierunków zachodnich </w:t>
      </w:r>
      <w:r w:rsidR="003B1212">
        <w:br/>
      </w:r>
      <w:r>
        <w:t xml:space="preserve">i południowo-zachodnich, nasilające się zwłaszcza w okresie jesiennym i zimowym. Dominujące kierunki wiatrów ulegają zmianom w ciągu roku (wiosna- lato zachodnia, jesień-zima, południowo zachodnie). Podobne tendencje wykazuje zachmurzenie. Na klimat lokalny ma wpływ rzeźba terenu oraz szata roślinna i struktura wód. Sprzyjają one dużym dobowym wahaniom temperatury, zróżnicowanej prędkości wiatrów oraz przymrozkom jesienno-wiosennym. Na terenie gminy Szczytno liczba dni z pokrywą śnieżną w ciągu roku wynosi średnio 86, a dni z przymrozkami występują od połowy października do połowy maja. Średnia temperatura roczna waha się </w:t>
      </w:r>
      <w:r w:rsidR="003B1212">
        <w:br/>
      </w:r>
      <w:r>
        <w:t>w granicach 6,6°C. Średnia lipca wynosi 17,7°C,  a stycznia 3,5°C.</w:t>
      </w:r>
    </w:p>
    <w:p w:rsidR="00482ACF" w:rsidRDefault="00482ACF">
      <w:pPr>
        <w:pStyle w:val="Standard"/>
      </w:pPr>
    </w:p>
    <w:p w:rsidR="00482ACF" w:rsidRDefault="00482ACF">
      <w:pPr>
        <w:pStyle w:val="Standard"/>
      </w:pPr>
    </w:p>
    <w:p w:rsidR="00482ACF" w:rsidRDefault="000107A8">
      <w:pPr>
        <w:pStyle w:val="Standard"/>
        <w:rPr>
          <w:b/>
          <w:bCs/>
        </w:rPr>
      </w:pPr>
      <w:r>
        <w:rPr>
          <w:b/>
          <w:bCs/>
        </w:rPr>
        <w:t>Wody</w:t>
      </w:r>
    </w:p>
    <w:p w:rsidR="00482ACF" w:rsidRDefault="000107A8" w:rsidP="003B1212">
      <w:pPr>
        <w:pStyle w:val="Standard"/>
        <w:jc w:val="both"/>
        <w:rPr>
          <w:b/>
          <w:bCs/>
        </w:rPr>
      </w:pPr>
      <w:r>
        <w:tab/>
        <w:t>Obszar Gminy Szczytno leży w zlewni Wisły, dorzeczu Narwi. Główny dział wodny przebiega na północ od jeziora Dłużek i na zachód od jeziora Świętajno. Wszystkie rzeki znajdujące się na terenie gminy, to górne, źródłowe odcinki o małych przepływach. Odwodnienie w kierunku południowym do Omulwi odbywa się przez Sawicę z Sasku i Wałpusza, zaś w części wschodniej przez Radostówkę i Jerutkę do Rozogi.</w:t>
      </w:r>
    </w:p>
    <w:p w:rsidR="00482ACF" w:rsidRDefault="00482ACF">
      <w:pPr>
        <w:pStyle w:val="Standard"/>
      </w:pPr>
    </w:p>
    <w:p w:rsidR="00482ACF" w:rsidRDefault="00482ACF">
      <w:pPr>
        <w:pStyle w:val="Standard"/>
      </w:pPr>
    </w:p>
    <w:p w:rsidR="00482ACF" w:rsidRDefault="000107A8">
      <w:pPr>
        <w:pStyle w:val="Standard"/>
        <w:jc w:val="both"/>
        <w:rPr>
          <w:b/>
          <w:color w:val="000000"/>
          <w:sz w:val="28"/>
          <w:szCs w:val="28"/>
        </w:rPr>
      </w:pPr>
      <w:r>
        <w:rPr>
          <w:b/>
          <w:color w:val="000000"/>
          <w:sz w:val="28"/>
          <w:szCs w:val="28"/>
        </w:rPr>
        <w:t>Formy ochrony przyrody</w:t>
      </w:r>
    </w:p>
    <w:p w:rsidR="00482ACF" w:rsidRDefault="00482ACF">
      <w:pPr>
        <w:pStyle w:val="Standard"/>
        <w:ind w:firstLine="349"/>
        <w:jc w:val="both"/>
        <w:rPr>
          <w:rFonts w:ascii="Verdana, sans-serif" w:hAnsi="Verdana, sans-serif"/>
          <w:color w:val="333333"/>
          <w:sz w:val="22"/>
          <w:szCs w:val="22"/>
        </w:rPr>
      </w:pPr>
    </w:p>
    <w:p w:rsidR="00482ACF" w:rsidRDefault="000107A8" w:rsidP="003B1212">
      <w:pPr>
        <w:pStyle w:val="Standard"/>
        <w:jc w:val="both"/>
      </w:pPr>
      <w:r>
        <w:rPr>
          <w:color w:val="333333"/>
        </w:rPr>
        <w:t>Według danych Centralnego Rejestru Form Ochrony Przyrody (CRFOP) z dnia 30.06.2017 na obszarze wsi Marksewo znajdują się 2 formy ochrony przyrody; Spychowski - obszar chronionego krajobrazu Data ustanowienia: 1998-01-01, Powierzchnia: 12101.8 ha</w:t>
      </w:r>
    </w:p>
    <w:p w:rsidR="00482ACF" w:rsidRDefault="000107A8" w:rsidP="003B1212">
      <w:pPr>
        <w:pStyle w:val="Standard"/>
        <w:jc w:val="both"/>
      </w:pPr>
      <w:r>
        <w:rPr>
          <w:color w:val="333333"/>
        </w:rPr>
        <w:t>Puszcza Piska -</w:t>
      </w:r>
      <w:r w:rsidR="00A8526A">
        <w:rPr>
          <w:color w:val="333333"/>
        </w:rPr>
        <w:t xml:space="preserve"> </w:t>
      </w:r>
      <w:r>
        <w:rPr>
          <w:color w:val="333333"/>
        </w:rPr>
        <w:t>Obszar specjalnej ochrony ptaków (obszar natura 2000). Po</w:t>
      </w:r>
      <w:r w:rsidR="00A8526A">
        <w:rPr>
          <w:color w:val="333333"/>
        </w:rPr>
        <w:t>dstawa funkcjonowania</w:t>
      </w:r>
      <w:r>
        <w:rPr>
          <w:color w:val="333333"/>
        </w:rPr>
        <w:t>.</w:t>
      </w:r>
      <w:r w:rsidR="00A8526A">
        <w:rPr>
          <w:color w:val="333333"/>
        </w:rPr>
        <w:t xml:space="preserve"> </w:t>
      </w:r>
      <w:r>
        <w:rPr>
          <w:color w:val="333333"/>
        </w:rPr>
        <w:t>Dyrektywa ptasia. Data ustanowienia:</w:t>
      </w:r>
      <w:r w:rsidR="00A8526A">
        <w:rPr>
          <w:color w:val="333333"/>
        </w:rPr>
        <w:t xml:space="preserve"> </w:t>
      </w:r>
      <w:r>
        <w:rPr>
          <w:color w:val="333333"/>
        </w:rPr>
        <w:t>2004.11.05,</w:t>
      </w:r>
      <w:r w:rsidR="00A8526A">
        <w:rPr>
          <w:color w:val="333333"/>
        </w:rPr>
        <w:t xml:space="preserve"> </w:t>
      </w:r>
      <w:r>
        <w:rPr>
          <w:color w:val="333333"/>
        </w:rPr>
        <w:t>Powierzchnia:</w:t>
      </w:r>
      <w:r w:rsidR="00A8526A">
        <w:rPr>
          <w:color w:val="333333"/>
        </w:rPr>
        <w:t xml:space="preserve"> </w:t>
      </w:r>
      <w:r>
        <w:rPr>
          <w:color w:val="333333"/>
        </w:rPr>
        <w:t>172802.2</w:t>
      </w:r>
    </w:p>
    <w:p w:rsidR="00482ACF" w:rsidRDefault="00482ACF">
      <w:pPr>
        <w:pStyle w:val="Standard"/>
        <w:ind w:firstLine="349"/>
        <w:jc w:val="both"/>
        <w:rPr>
          <w:color w:val="333333"/>
        </w:rPr>
      </w:pPr>
    </w:p>
    <w:p w:rsidR="00482ACF" w:rsidRDefault="000107A8">
      <w:pPr>
        <w:pStyle w:val="Nagwek2"/>
        <w:rPr>
          <w:rFonts w:ascii="Times New Roman" w:hAnsi="Times New Roman" w:cs="Times New Roman"/>
          <w:i w:val="0"/>
          <w:iCs w:val="0"/>
        </w:rPr>
      </w:pPr>
      <w:bookmarkStart w:id="10" w:name="_Toc190328378"/>
      <w:r>
        <w:t>II.2. Turystyka i rekreacja</w:t>
      </w:r>
      <w:bookmarkEnd w:id="10"/>
    </w:p>
    <w:p w:rsidR="00482ACF" w:rsidRDefault="00482ACF">
      <w:pPr>
        <w:pStyle w:val="Standard"/>
        <w:rPr>
          <w:rFonts w:cs="Times New Roman"/>
          <w:i/>
          <w:iCs/>
        </w:rPr>
      </w:pPr>
    </w:p>
    <w:p w:rsidR="00482ACF" w:rsidRDefault="000107A8">
      <w:pPr>
        <w:pStyle w:val="Standard"/>
        <w:jc w:val="both"/>
      </w:pPr>
      <w:r>
        <w:tab/>
        <w:t>Usytuowanie miejscowości Marksewo z dala od ośrodków wielkiego przemysłu sprawia, że środowisko naturalne miejscowości i okolicy jest nieskażone i sprzyja rekreacji i aktywnemu wypoczynkowi. Atmosfera naturalnego środowiska, jaką stwarza bezpośrednie sąsiedztwo m.in. jezior i lasów sprawia, że w niedalekim sąsiedztwie Marksewa jest wiele miejsc docenianych przez turystów.</w:t>
      </w:r>
    </w:p>
    <w:p w:rsidR="00482ACF" w:rsidRDefault="000107A8">
      <w:pPr>
        <w:pStyle w:val="Nagwek2"/>
        <w:rPr>
          <w:rFonts w:ascii="Times New Roman" w:hAnsi="Times New Roman" w:cs="Times New Roman"/>
          <w:i w:val="0"/>
          <w:iCs w:val="0"/>
        </w:rPr>
      </w:pPr>
      <w:bookmarkStart w:id="11" w:name="_Toc190328379"/>
      <w:r>
        <w:t>II.3. Dziedzictwo kulturowe</w:t>
      </w:r>
      <w:bookmarkEnd w:id="11"/>
    </w:p>
    <w:p w:rsidR="00482ACF" w:rsidRDefault="00482ACF">
      <w:pPr>
        <w:pStyle w:val="Standard"/>
        <w:rPr>
          <w:rFonts w:cs="Times New Roman"/>
        </w:rPr>
      </w:pPr>
    </w:p>
    <w:p w:rsidR="00482ACF" w:rsidRDefault="000107A8">
      <w:pPr>
        <w:pStyle w:val="Standard"/>
        <w:ind w:firstLine="709"/>
        <w:jc w:val="both"/>
      </w:pPr>
      <w:r>
        <w:t>Społeczeństwo Gminy Szczytno składa się, ogólnie ujmując, z dwóch podstawowych członów, które są zróżnicowane zarówno pod względem liczebności, jak i pod względem kulturowym. Są tu bowiem dawni mieszkańcy tych ziem, tzn. Mazurzy, którzy mieszkali tu przed 1939 r. i ich potomkowie (grupa coraz mniej liczna), oraz w przeważającej części osoby, które przybyły na te ziemie po 1945 r. Efektem tego jest zróżnicowany obraz kulturowy, co zarazem tworzy możliwości wymiany doświadczeń w tym zakresie, a tym samym, tworzenia nowych wartości.</w:t>
      </w:r>
    </w:p>
    <w:p w:rsidR="00482ACF" w:rsidRDefault="00482ACF">
      <w:pPr>
        <w:pStyle w:val="Standard"/>
        <w:ind w:firstLine="709"/>
        <w:jc w:val="both"/>
        <w:rPr>
          <w:b/>
          <w:bCs/>
        </w:rPr>
      </w:pPr>
    </w:p>
    <w:p w:rsidR="00482ACF" w:rsidRDefault="000107A8">
      <w:pPr>
        <w:pStyle w:val="Nagwek2"/>
        <w:rPr>
          <w:rFonts w:ascii="Times New Roman" w:hAnsi="Times New Roman" w:cs="Times New Roman"/>
          <w:i w:val="0"/>
          <w:iCs w:val="0"/>
        </w:rPr>
      </w:pPr>
      <w:bookmarkStart w:id="12" w:name="_Toc190328380"/>
      <w:r>
        <w:t>II.4. Kultura, oświata i sport</w:t>
      </w:r>
      <w:bookmarkEnd w:id="12"/>
    </w:p>
    <w:p w:rsidR="00482ACF" w:rsidRDefault="00482ACF">
      <w:pPr>
        <w:pStyle w:val="Standard"/>
        <w:rPr>
          <w:rFonts w:cs="Times New Roman"/>
        </w:rPr>
      </w:pPr>
    </w:p>
    <w:p w:rsidR="00482ACF" w:rsidRDefault="000107A8">
      <w:pPr>
        <w:pStyle w:val="Standard"/>
        <w:ind w:firstLine="425"/>
        <w:jc w:val="both"/>
      </w:pPr>
      <w:r>
        <w:t>Problem wypełnienia i właściwego zużytkowania czasu wolnego staje się problemem społecznym. Rozbudzenie potrzeb rekreacyjnych powinno być obowiązkiem wszystkich środowisk społecznych. Właściwe wypełnienie czasu wolnego należy także rozpatrywać w kontekście działań edukacyjnych.</w:t>
      </w:r>
    </w:p>
    <w:p w:rsidR="00482ACF" w:rsidRDefault="000107A8">
      <w:pPr>
        <w:pStyle w:val="Standard"/>
        <w:ind w:firstLine="425"/>
        <w:jc w:val="both"/>
        <w:rPr>
          <w:b/>
          <w:bCs/>
        </w:rPr>
      </w:pPr>
      <w:r>
        <w:rPr>
          <w:b/>
          <w:bCs/>
        </w:rPr>
        <w:t>Wszelkie badania czasu wolnego koncentrują się wokół analizy sposobów wypoczywania różnych środowisk: zarówno dzieci i młodzieży, jak i ludzi dorosłych, również w środowisku wiejskim.</w:t>
      </w:r>
    </w:p>
    <w:p w:rsidR="00482ACF" w:rsidRDefault="000107A8">
      <w:pPr>
        <w:pStyle w:val="Standard"/>
        <w:jc w:val="both"/>
      </w:pPr>
      <w:r>
        <w:tab/>
        <w:t>W Marksewie z początkiem roku 2025 została oddana do użytku  Świetlica Wiejska, która pełni rolę kulturalnej bazy wsi. Mieści się ona w budynku stanowiącym własność Gminy Szczytno. Analizując strukturę demograficzną miejscowej społeczności oraz jej sygnały, można stwierdzić, że istnieje wyraźnie odczuwana potrzeba organizowania różnego rodzaju zajęć i spotkań dla dzieci, młodzieży i dorosłych w godzinach popołudniowych oraz w dni wolne od pracy i nauki. Daje to solidniejsze podstawy do ożywienia życia społecznego, aktywizacji miejscowego społeczeństwa, współdziałania, rozwijania zainteresowań, podnoszenia poziomu wiedzy z różnych dziedzin. Efektem zaś będzie sukcesywne podnoszenie poziomu samooceny miejscowej ludności, głębsze poczucie przynależności grupowej, a także rozbudzenie potrzeby samorealizacji.</w:t>
      </w:r>
    </w:p>
    <w:p w:rsidR="00482ACF" w:rsidRDefault="00482ACF">
      <w:pPr>
        <w:pStyle w:val="Standard"/>
        <w:jc w:val="both"/>
      </w:pPr>
    </w:p>
    <w:p w:rsidR="00482ACF" w:rsidRDefault="00482ACF">
      <w:pPr>
        <w:pStyle w:val="Standard"/>
        <w:jc w:val="both"/>
      </w:pPr>
    </w:p>
    <w:p w:rsidR="00482ACF" w:rsidRDefault="00482ACF">
      <w:pPr>
        <w:pStyle w:val="Standard"/>
        <w:jc w:val="both"/>
      </w:pPr>
    </w:p>
    <w:p w:rsidR="00482ACF" w:rsidRDefault="000107A8">
      <w:pPr>
        <w:pStyle w:val="Nagwek2"/>
        <w:rPr>
          <w:rFonts w:ascii="Times New Roman" w:hAnsi="Times New Roman" w:cs="Times New Roman"/>
          <w:i w:val="0"/>
          <w:iCs w:val="0"/>
        </w:rPr>
      </w:pPr>
      <w:r>
        <w:br w:type="page"/>
      </w:r>
    </w:p>
    <w:p w:rsidR="00482ACF" w:rsidRDefault="000107A8">
      <w:pPr>
        <w:pStyle w:val="Nagwek2"/>
        <w:rPr>
          <w:rFonts w:ascii="Times New Roman" w:hAnsi="Times New Roman" w:cs="Times New Roman"/>
          <w:i w:val="0"/>
          <w:iCs w:val="0"/>
        </w:rPr>
      </w:pPr>
      <w:bookmarkStart w:id="13" w:name="_Toc190328381"/>
      <w:r>
        <w:lastRenderedPageBreak/>
        <w:t>II.5. Podmioty gospodarcze i rolnictwo</w:t>
      </w:r>
      <w:bookmarkEnd w:id="13"/>
    </w:p>
    <w:p w:rsidR="00482ACF" w:rsidRDefault="00482ACF">
      <w:pPr>
        <w:pStyle w:val="Standard"/>
        <w:rPr>
          <w:rFonts w:cs="Times New Roman"/>
        </w:rPr>
      </w:pPr>
    </w:p>
    <w:p w:rsidR="00482ACF" w:rsidRDefault="000107A8">
      <w:pPr>
        <w:pStyle w:val="Standard"/>
        <w:ind w:firstLine="709"/>
        <w:rPr>
          <w:color w:val="000000"/>
        </w:rPr>
      </w:pPr>
      <w:r>
        <w:rPr>
          <w:color w:val="000000"/>
        </w:rPr>
        <w:t>We wsi Marksewo wśród gospodarstw rolnych dominuje hodowla. Jest jednak również wiele gospodarstw, które zajmują się tradycyjnymi uprawami w rolnictwie.</w:t>
      </w:r>
    </w:p>
    <w:p w:rsidR="00482ACF" w:rsidRDefault="00482ACF">
      <w:pPr>
        <w:pStyle w:val="Standard"/>
        <w:ind w:firstLine="709"/>
        <w:rPr>
          <w:color w:val="000000"/>
        </w:rPr>
      </w:pPr>
    </w:p>
    <w:p w:rsidR="00482ACF" w:rsidRDefault="000107A8">
      <w:pPr>
        <w:pStyle w:val="Nagwek2"/>
        <w:rPr>
          <w:rFonts w:ascii="Liberation Serif" w:hAnsi="Liberation Serif" w:cs="Times New Roman"/>
          <w:i w:val="0"/>
          <w:iCs w:val="0"/>
          <w:sz w:val="24"/>
          <w:szCs w:val="24"/>
        </w:rPr>
      </w:pPr>
      <w:bookmarkStart w:id="14" w:name="_Toc190328382"/>
      <w:r>
        <w:t>II.6. Infrastruktura techniczna</w:t>
      </w:r>
      <w:bookmarkEnd w:id="14"/>
    </w:p>
    <w:p w:rsidR="00482ACF" w:rsidRDefault="00482ACF">
      <w:pPr>
        <w:pStyle w:val="Standard"/>
        <w:rPr>
          <w:rFonts w:cs="Times New Roman"/>
          <w:i/>
          <w:iCs/>
        </w:rPr>
      </w:pPr>
    </w:p>
    <w:p w:rsidR="00482ACF" w:rsidRDefault="000107A8">
      <w:pPr>
        <w:pStyle w:val="Standard"/>
        <w:numPr>
          <w:ilvl w:val="0"/>
          <w:numId w:val="2"/>
        </w:numPr>
        <w:jc w:val="both"/>
      </w:pPr>
      <w:r>
        <w:t>Przez wieś przebiega droga krajowa Nr 58 . Jej stan można określić jako dobry.</w:t>
      </w:r>
    </w:p>
    <w:p w:rsidR="00482ACF" w:rsidRDefault="000107A8" w:rsidP="009F3605">
      <w:pPr>
        <w:pStyle w:val="Standard"/>
        <w:numPr>
          <w:ilvl w:val="0"/>
          <w:numId w:val="8"/>
        </w:numPr>
        <w:jc w:val="both"/>
      </w:pPr>
      <w:r>
        <w:t>Marksewo to wieś posiadająca wodociąg. Korzystamy z ujęcia we wsi Romany (ze stacją uzdatniania wody), z którego woda pozyskiwana jest do zaspokajania potrzeb bytowo – gospodarczych, usług, rolnictwa itp. celów. ;</w:t>
      </w:r>
    </w:p>
    <w:p w:rsidR="00482ACF" w:rsidRDefault="000107A8" w:rsidP="009F3605">
      <w:pPr>
        <w:pStyle w:val="Standard"/>
        <w:numPr>
          <w:ilvl w:val="0"/>
          <w:numId w:val="9"/>
        </w:numPr>
        <w:jc w:val="both"/>
      </w:pPr>
      <w:r>
        <w:rPr>
          <w:color w:val="000000"/>
        </w:rPr>
        <w:t xml:space="preserve">Ze względu na to, że Marksewo nie posiada kanalizacji sanitarnej, gospodarstwa domowe </w:t>
      </w:r>
      <w:r w:rsidR="003B1212">
        <w:rPr>
          <w:color w:val="000000"/>
        </w:rPr>
        <w:br/>
      </w:r>
      <w:r>
        <w:rPr>
          <w:color w:val="000000"/>
        </w:rPr>
        <w:t>i inne obiekty na tym terenie gromadzą ścieki w zbiornikach bezodpływowych, które są sukcesywnie opróżniane, a ich zawartość wywożona taborem asenizacyjnym do Oczyszczalni Ścieków w Szczytnie.</w:t>
      </w:r>
    </w:p>
    <w:p w:rsidR="00482ACF" w:rsidRDefault="000107A8" w:rsidP="009F3605">
      <w:pPr>
        <w:pStyle w:val="Standard"/>
        <w:numPr>
          <w:ilvl w:val="0"/>
          <w:numId w:val="10"/>
        </w:numPr>
        <w:rPr>
          <w:color w:val="000000"/>
        </w:rPr>
      </w:pPr>
      <w:r>
        <w:rPr>
          <w:color w:val="000000"/>
        </w:rPr>
        <w:t>Gospodarka cieplna funkcjonuje w oparciu o indywidualne źródła ciepła. Źródłem energii cieplnej jest głównie węgiel, drewno i coraz częściej odnawialne źródła energii.</w:t>
      </w:r>
    </w:p>
    <w:p w:rsidR="00482ACF" w:rsidRDefault="000107A8" w:rsidP="009F3605">
      <w:pPr>
        <w:pStyle w:val="Standard"/>
        <w:numPr>
          <w:ilvl w:val="0"/>
          <w:numId w:val="11"/>
        </w:numPr>
        <w:jc w:val="both"/>
      </w:pPr>
      <w:r>
        <w:t xml:space="preserve">Miejscowość Marksewo jest zasilana w energię elektryczną przez 8 stacji transformatorowych o napięciu 15 kV/0,4 kV. Linie główne (przesyłowe) dostarczają energię </w:t>
      </w:r>
      <w:r w:rsidR="003B1212">
        <w:br/>
      </w:r>
      <w:r>
        <w:t xml:space="preserve">o napięciu 15 </w:t>
      </w:r>
      <w:proofErr w:type="spellStart"/>
      <w:r>
        <w:t>kV</w:t>
      </w:r>
      <w:proofErr w:type="spellEnd"/>
      <w:r>
        <w:t xml:space="preserve"> z Głównego Punktu Zasilania w Szczytnie. Sieć niskiego napięcia (400/230 V) ma postać linii napowietrznych o przewodach gołych i izolowanych. Docelowo odbiorcom dostarczany jest prąd za pomocą przyłączy napowietrznych i kablowych.</w:t>
      </w:r>
    </w:p>
    <w:p w:rsidR="00482ACF" w:rsidRDefault="000107A8" w:rsidP="009F3605">
      <w:pPr>
        <w:pStyle w:val="Standard"/>
        <w:numPr>
          <w:ilvl w:val="0"/>
          <w:numId w:val="12"/>
        </w:numPr>
      </w:pPr>
      <w:r>
        <w:t>Oświetlenie uliczne funkcjonuje w obszarze zwartej zabudowy miejscowości.</w:t>
      </w:r>
    </w:p>
    <w:p w:rsidR="00482ACF" w:rsidRDefault="000107A8" w:rsidP="009F3605">
      <w:pPr>
        <w:pStyle w:val="Standard"/>
        <w:numPr>
          <w:ilvl w:val="0"/>
          <w:numId w:val="13"/>
        </w:numPr>
      </w:pPr>
      <w:r>
        <w:t>Mieszkańcy Marksewa mają dostęp do Internetu jedynie drogą bezprzewodową.</w:t>
      </w:r>
    </w:p>
    <w:p w:rsidR="00482ACF" w:rsidRDefault="000107A8" w:rsidP="009F3605">
      <w:pPr>
        <w:pStyle w:val="Standard"/>
        <w:numPr>
          <w:ilvl w:val="0"/>
          <w:numId w:val="14"/>
        </w:numPr>
      </w:pPr>
      <w:r>
        <w:t>Sąsiadująca z wsią lokalizacja wież telefonii komórkowej sprawia, że Marksewo znajdują się w zasięgu działania sieci wszystkich operatorów.</w:t>
      </w:r>
    </w:p>
    <w:p w:rsidR="00482ACF" w:rsidRDefault="00482ACF">
      <w:pPr>
        <w:pStyle w:val="Standard"/>
        <w:rPr>
          <w:color w:val="000000"/>
        </w:rPr>
      </w:pPr>
    </w:p>
    <w:p w:rsidR="00482ACF" w:rsidRDefault="000107A8">
      <w:pPr>
        <w:pStyle w:val="Nagwek2"/>
        <w:rPr>
          <w:rFonts w:ascii="Liberation Serif" w:hAnsi="Liberation Serif" w:cs="Times New Roman"/>
          <w:i w:val="0"/>
          <w:iCs w:val="0"/>
          <w:sz w:val="24"/>
          <w:szCs w:val="24"/>
        </w:rPr>
      </w:pPr>
      <w:bookmarkStart w:id="15" w:name="_Toc190328383"/>
      <w:r>
        <w:t>II.7. Kapitał społeczny i ludzki</w:t>
      </w:r>
      <w:bookmarkEnd w:id="15"/>
    </w:p>
    <w:p w:rsidR="00482ACF" w:rsidRDefault="00482ACF">
      <w:pPr>
        <w:pStyle w:val="Standard"/>
        <w:ind w:firstLine="709"/>
        <w:jc w:val="both"/>
        <w:rPr>
          <w:rFonts w:cs="Times New Roman"/>
          <w:b/>
          <w:bCs/>
        </w:rPr>
      </w:pPr>
    </w:p>
    <w:p w:rsidR="00482ACF" w:rsidRDefault="000107A8">
      <w:pPr>
        <w:pStyle w:val="Standard"/>
        <w:ind w:firstLine="709"/>
        <w:jc w:val="both"/>
      </w:pPr>
      <w:r>
        <w:rPr>
          <w:rFonts w:cs="Times New Roman"/>
          <w:b/>
          <w:bCs/>
        </w:rPr>
        <w:t>Kapitał społeczny jest spoiwem społeczeństwa obywatelskiego</w:t>
      </w:r>
      <w:bookmarkStart w:id="16" w:name="1c"/>
      <w:bookmarkEnd w:id="16"/>
      <w:r>
        <w:rPr>
          <w:rFonts w:cs="Times New Roman"/>
          <w:b/>
          <w:bCs/>
        </w:rPr>
        <w:t>. Wypełnia on przestrzeń społeczną pomiędzy ludźmi, a swoje źródło ma w interakcjach, dzięki którym wzajemne relacje są oparte na zdrowych fundamentach współdziałania. Kapitał społeczny służy podwyższeniu efektywności funkcjonowania i rozwoju danej grupy głównie poprzez umożliwianie współdziałania uczestników.</w:t>
      </w:r>
    </w:p>
    <w:p w:rsidR="00482ACF" w:rsidRDefault="000107A8">
      <w:pPr>
        <w:pStyle w:val="Standard"/>
        <w:ind w:firstLine="708"/>
        <w:jc w:val="both"/>
        <w:rPr>
          <w:rFonts w:ascii="Liberation Serif" w:hAnsi="Liberation Serif"/>
        </w:rPr>
      </w:pPr>
      <w:r>
        <w:rPr>
          <w:rFonts w:ascii="Liberation Serif" w:hAnsi="Liberation Serif"/>
        </w:rPr>
        <w:t>W Marksewie  do niedawna było brak organizacji skupiającej miejscową ludność.</w:t>
      </w:r>
    </w:p>
    <w:p w:rsidR="00482ACF" w:rsidRDefault="000107A8">
      <w:pPr>
        <w:pStyle w:val="Standard"/>
        <w:jc w:val="both"/>
      </w:pPr>
      <w:r>
        <w:t xml:space="preserve">Aby dać możliwości dla bardziej wszechstronnego współdziałania mieszkańców na niwie społecznej niezbędna jest stosowna baza lokalowa wraz z odpowiednim wyposażeniem. Stąd oddano  do użytku Świetlicę Wiejską i zakupiono niezbędny sprzęt. </w:t>
      </w:r>
    </w:p>
    <w:p w:rsidR="00482ACF" w:rsidRDefault="000107A8">
      <w:pPr>
        <w:pStyle w:val="Standard"/>
        <w:jc w:val="both"/>
      </w:pPr>
      <w:r>
        <w:t xml:space="preserve">Dysponując bowiem odpowiednim miejscem do organizowania spotkań, szkoleń, dyskusji, rozwijania zainteresowania, integracji, lokalna społeczność będzie mogła uruchomić drzemiący </w:t>
      </w:r>
      <w:r>
        <w:br/>
        <w:t xml:space="preserve">w niej prospołeczny potencjał. Stworzy to również warunki do utworzenia grup społecznych, mających realne możliwości podejmowania konkretnych działań na rzecz środowiska lokalnego, </w:t>
      </w:r>
      <w:r>
        <w:br/>
        <w:t>z pozyskiwaniem środków zewnętrznych włącznie.</w:t>
      </w:r>
    </w:p>
    <w:p w:rsidR="00482ACF" w:rsidRDefault="000107A8">
      <w:pPr>
        <w:pStyle w:val="Standard"/>
        <w:jc w:val="both"/>
      </w:pPr>
      <w:r>
        <w:t xml:space="preserve">Powołano również stowarzyszenie „Róbmy swoje – dla Marksewa” </w:t>
      </w:r>
    </w:p>
    <w:p w:rsidR="00482ACF" w:rsidRDefault="00482ACF">
      <w:pPr>
        <w:pStyle w:val="Standard"/>
        <w:jc w:val="both"/>
      </w:pPr>
    </w:p>
    <w:p w:rsidR="00482ACF" w:rsidRDefault="00482ACF">
      <w:pPr>
        <w:pStyle w:val="Standard"/>
        <w:jc w:val="both"/>
      </w:pPr>
    </w:p>
    <w:p w:rsidR="00482ACF" w:rsidRDefault="000107A8">
      <w:pPr>
        <w:pStyle w:val="Nagwek1"/>
      </w:pPr>
      <w:bookmarkStart w:id="17" w:name="_Toc190328384"/>
      <w:r>
        <w:rPr>
          <w:rStyle w:val="Mocnewyrnione"/>
          <w:rFonts w:cs="Times New Roman"/>
          <w:b/>
          <w:bCs/>
        </w:rPr>
        <w:lastRenderedPageBreak/>
        <w:t>III. Ocena mocn</w:t>
      </w:r>
      <w:r>
        <w:t>y</w:t>
      </w:r>
      <w:r>
        <w:rPr>
          <w:rStyle w:val="Mocnewyrnione"/>
          <w:rFonts w:cs="Times New Roman"/>
          <w:b/>
          <w:bCs/>
        </w:rPr>
        <w:t>ch i słabych stron</w:t>
      </w:r>
      <w:bookmarkEnd w:id="17"/>
    </w:p>
    <w:p w:rsidR="00482ACF" w:rsidRDefault="00482ACF">
      <w:pPr>
        <w:pStyle w:val="Standard"/>
        <w:rPr>
          <w:rStyle w:val="Mocnewyrnione"/>
          <w:rFonts w:ascii="Arial" w:hAnsi="Arial" w:cs="Times New Roman"/>
          <w:sz w:val="32"/>
          <w:szCs w:val="32"/>
        </w:rPr>
      </w:pPr>
    </w:p>
    <w:p w:rsidR="00482ACF" w:rsidRDefault="000107A8" w:rsidP="003B1212">
      <w:pPr>
        <w:pStyle w:val="Standard"/>
        <w:jc w:val="both"/>
      </w:pPr>
      <w:r>
        <w:tab/>
        <w:t xml:space="preserve">Poniżej przedstawione zostały argumenty przemawiające na korzyść miejscowości oraz mankamenty rzeczywistości Marksewa. Wyszczególnione zostały również rysujące się szanse </w:t>
      </w:r>
      <w:r w:rsidR="003B1212">
        <w:br/>
      </w:r>
      <w:r>
        <w:t>a także zagrożenia wypływające z przyczyn zarówno subiektywnych, jak i obiektywnych.</w:t>
      </w:r>
    </w:p>
    <w:tbl>
      <w:tblPr>
        <w:tblW w:w="9212" w:type="dxa"/>
        <w:jc w:val="center"/>
        <w:tblLayout w:type="fixed"/>
        <w:tblLook w:val="0000" w:firstRow="0" w:lastRow="0" w:firstColumn="0" w:lastColumn="0" w:noHBand="0" w:noVBand="0"/>
      </w:tblPr>
      <w:tblGrid>
        <w:gridCol w:w="4607"/>
        <w:gridCol w:w="4605"/>
      </w:tblGrid>
      <w:tr w:rsidR="00482ACF">
        <w:trPr>
          <w:jc w:val="center"/>
        </w:trPr>
        <w:tc>
          <w:tcPr>
            <w:tcW w:w="4606"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rPr>
                <w:b/>
              </w:rPr>
            </w:pPr>
            <w:r>
              <w:rPr>
                <w:b/>
              </w:rPr>
              <w:t>Mocne strony</w:t>
            </w:r>
          </w:p>
        </w:tc>
        <w:tc>
          <w:tcPr>
            <w:tcW w:w="4605"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rPr>
                <w:b/>
              </w:rPr>
            </w:pPr>
            <w:r>
              <w:rPr>
                <w:b/>
              </w:rPr>
              <w:t>Słabe strony</w:t>
            </w:r>
          </w:p>
        </w:tc>
      </w:tr>
      <w:tr w:rsidR="00482ACF">
        <w:trPr>
          <w:jc w:val="center"/>
        </w:trPr>
        <w:tc>
          <w:tcPr>
            <w:tcW w:w="4606" w:type="dxa"/>
            <w:tcBorders>
              <w:top w:val="single" w:sz="4" w:space="0" w:color="000000"/>
              <w:left w:val="single" w:sz="4" w:space="0" w:color="000000"/>
              <w:bottom w:val="single" w:sz="4" w:space="0" w:color="000000"/>
              <w:right w:val="single" w:sz="4" w:space="0" w:color="000000"/>
            </w:tcBorders>
          </w:tcPr>
          <w:p w:rsidR="00482ACF" w:rsidRDefault="000107A8">
            <w:pPr>
              <w:pStyle w:val="Standard"/>
              <w:numPr>
                <w:ilvl w:val="0"/>
                <w:numId w:val="3"/>
              </w:numPr>
            </w:pPr>
            <w:r>
              <w:t>Korzystne położenie geograficzne</w:t>
            </w:r>
          </w:p>
          <w:p w:rsidR="00482ACF" w:rsidRDefault="000107A8" w:rsidP="009F3605">
            <w:pPr>
              <w:pStyle w:val="Standard"/>
              <w:numPr>
                <w:ilvl w:val="0"/>
                <w:numId w:val="15"/>
              </w:numPr>
            </w:pPr>
            <w:r>
              <w:t>Turystyka, wypoczynek, grzybobrania, odpoczynek nad jeziorem;</w:t>
            </w:r>
          </w:p>
          <w:p w:rsidR="00482ACF" w:rsidRDefault="000107A8" w:rsidP="009F3605">
            <w:pPr>
              <w:pStyle w:val="Standard"/>
              <w:numPr>
                <w:ilvl w:val="0"/>
                <w:numId w:val="16"/>
              </w:numPr>
            </w:pPr>
            <w:r>
              <w:t>Wysoka lesistość okolicy;</w:t>
            </w:r>
          </w:p>
          <w:p w:rsidR="00482ACF" w:rsidRDefault="000107A8" w:rsidP="009F3605">
            <w:pPr>
              <w:pStyle w:val="Standard"/>
              <w:numPr>
                <w:ilvl w:val="0"/>
                <w:numId w:val="17"/>
              </w:numPr>
            </w:pPr>
            <w:r>
              <w:t>Walory przyrodnicze najbliższej okolicy;</w:t>
            </w:r>
          </w:p>
          <w:p w:rsidR="00482ACF" w:rsidRDefault="000107A8" w:rsidP="009F3605">
            <w:pPr>
              <w:pStyle w:val="Standard"/>
              <w:numPr>
                <w:ilvl w:val="0"/>
                <w:numId w:val="18"/>
              </w:numPr>
            </w:pPr>
            <w:r>
              <w:t>Korzystne położenie komunikacyjne (droga krajowa Nr. 58 );</w:t>
            </w:r>
          </w:p>
          <w:p w:rsidR="00482ACF" w:rsidRDefault="000107A8" w:rsidP="009F3605">
            <w:pPr>
              <w:pStyle w:val="Standard"/>
              <w:numPr>
                <w:ilvl w:val="0"/>
                <w:numId w:val="19"/>
              </w:numPr>
            </w:pPr>
            <w:r>
              <w:t>Zaopatrzenie ludności w wodę z ujęcia zbiorowego;</w:t>
            </w:r>
          </w:p>
          <w:p w:rsidR="00482ACF" w:rsidRDefault="000107A8" w:rsidP="009F3605">
            <w:pPr>
              <w:pStyle w:val="Standard"/>
              <w:numPr>
                <w:ilvl w:val="0"/>
                <w:numId w:val="20"/>
              </w:numPr>
            </w:pPr>
            <w:r>
              <w:t>Stopniowo doskonalony system gospodarki odpadami ;</w:t>
            </w:r>
          </w:p>
          <w:p w:rsidR="00482ACF" w:rsidRDefault="000107A8" w:rsidP="009F3605">
            <w:pPr>
              <w:pStyle w:val="Standard"/>
              <w:numPr>
                <w:ilvl w:val="0"/>
                <w:numId w:val="21"/>
              </w:numPr>
            </w:pPr>
            <w:r>
              <w:t>Dominacja w strukturze agrarnej indywidualnej gospodarki rolnej;</w:t>
            </w:r>
          </w:p>
          <w:p w:rsidR="00482ACF" w:rsidRDefault="000107A8" w:rsidP="009F3605">
            <w:pPr>
              <w:pStyle w:val="Standard"/>
              <w:numPr>
                <w:ilvl w:val="0"/>
                <w:numId w:val="22"/>
              </w:numPr>
            </w:pPr>
            <w:r>
              <w:t>Działalność gospodarstw agroturystycznych i innych podmiotów świadczących usługi w dziedzinie turystyki;</w:t>
            </w:r>
          </w:p>
          <w:p w:rsidR="00482ACF" w:rsidRDefault="000107A8" w:rsidP="009F3605">
            <w:pPr>
              <w:pStyle w:val="Standard"/>
              <w:numPr>
                <w:ilvl w:val="0"/>
                <w:numId w:val="23"/>
              </w:numPr>
            </w:pPr>
            <w:r>
              <w:t>Możliwość rozwoju działalności na rzecz turystyki;</w:t>
            </w:r>
          </w:p>
          <w:p w:rsidR="00482ACF" w:rsidRDefault="000107A8" w:rsidP="009F3605">
            <w:pPr>
              <w:pStyle w:val="Standard"/>
              <w:numPr>
                <w:ilvl w:val="0"/>
                <w:numId w:val="24"/>
              </w:numPr>
            </w:pPr>
            <w:r>
              <w:t>Przejawy aktywności społecznej miejscowej ludności;</w:t>
            </w:r>
          </w:p>
          <w:p w:rsidR="00482ACF" w:rsidRDefault="00482ACF">
            <w:pPr>
              <w:pStyle w:val="Standard"/>
            </w:pPr>
          </w:p>
          <w:p w:rsidR="00482ACF" w:rsidRDefault="00482ACF">
            <w:pPr>
              <w:pStyle w:val="Standard"/>
            </w:pPr>
          </w:p>
          <w:p w:rsidR="00482ACF" w:rsidRDefault="00482ACF">
            <w:pPr>
              <w:pStyle w:val="Standard"/>
            </w:pPr>
          </w:p>
          <w:p w:rsidR="00482ACF" w:rsidRDefault="00482ACF">
            <w:pPr>
              <w:pStyle w:val="Standard"/>
            </w:pPr>
          </w:p>
        </w:tc>
        <w:tc>
          <w:tcPr>
            <w:tcW w:w="4605" w:type="dxa"/>
            <w:tcBorders>
              <w:top w:val="single" w:sz="4" w:space="0" w:color="000000"/>
              <w:left w:val="single" w:sz="4" w:space="0" w:color="000000"/>
              <w:bottom w:val="single" w:sz="4" w:space="0" w:color="000000"/>
              <w:right w:val="single" w:sz="4" w:space="0" w:color="000000"/>
            </w:tcBorders>
          </w:tcPr>
          <w:p w:rsidR="00482ACF" w:rsidRDefault="000107A8" w:rsidP="009F3605">
            <w:pPr>
              <w:pStyle w:val="Standard"/>
              <w:numPr>
                <w:ilvl w:val="0"/>
                <w:numId w:val="26"/>
              </w:numPr>
            </w:pPr>
            <w:r>
              <w:t>Stosunkowo duże odległości od większych ośrodków miejskich;</w:t>
            </w:r>
          </w:p>
          <w:p w:rsidR="00482ACF" w:rsidRDefault="000107A8" w:rsidP="009F3605">
            <w:pPr>
              <w:pStyle w:val="Standard"/>
              <w:numPr>
                <w:ilvl w:val="0"/>
                <w:numId w:val="27"/>
              </w:numPr>
            </w:pPr>
            <w:r>
              <w:t>Niski przyrost naturalny ludności;</w:t>
            </w:r>
          </w:p>
          <w:p w:rsidR="00482ACF" w:rsidRDefault="000107A8" w:rsidP="009F3605">
            <w:pPr>
              <w:pStyle w:val="Standard"/>
              <w:numPr>
                <w:ilvl w:val="0"/>
                <w:numId w:val="28"/>
              </w:numPr>
            </w:pPr>
            <w:r>
              <w:t>Słaba promocja bazy turystycznej;</w:t>
            </w:r>
          </w:p>
          <w:p w:rsidR="00482ACF" w:rsidRDefault="000107A8" w:rsidP="009F3605">
            <w:pPr>
              <w:pStyle w:val="Standard"/>
              <w:numPr>
                <w:ilvl w:val="0"/>
                <w:numId w:val="29"/>
              </w:numPr>
            </w:pPr>
            <w:r>
              <w:t>Krótki sezon turystyczny;</w:t>
            </w:r>
          </w:p>
          <w:p w:rsidR="00482ACF" w:rsidRDefault="000107A8" w:rsidP="009F3605">
            <w:pPr>
              <w:pStyle w:val="Standard"/>
              <w:numPr>
                <w:ilvl w:val="0"/>
                <w:numId w:val="30"/>
              </w:numPr>
            </w:pPr>
            <w:r>
              <w:t>Niski standard techniczny i brak wyposażenia infrastruktury kulturalnej i rekreacyjnej w tym wodnej;</w:t>
            </w:r>
          </w:p>
          <w:p w:rsidR="00482ACF" w:rsidRDefault="000107A8" w:rsidP="009F3605">
            <w:pPr>
              <w:pStyle w:val="Standard"/>
              <w:numPr>
                <w:ilvl w:val="0"/>
                <w:numId w:val="31"/>
              </w:numPr>
            </w:pPr>
            <w:r>
              <w:t>Brak sieci kanalizacyjnej;</w:t>
            </w:r>
          </w:p>
          <w:p w:rsidR="00482ACF" w:rsidRDefault="000107A8" w:rsidP="009F3605">
            <w:pPr>
              <w:pStyle w:val="Standard"/>
              <w:numPr>
                <w:ilvl w:val="0"/>
                <w:numId w:val="32"/>
              </w:numPr>
            </w:pPr>
            <w:r>
              <w:t>Niewystarczający poziom świadomości ekologicznej ludności stałej i turystów;</w:t>
            </w:r>
          </w:p>
          <w:p w:rsidR="00482ACF" w:rsidRDefault="000107A8" w:rsidP="009F3605">
            <w:pPr>
              <w:pStyle w:val="Standard"/>
              <w:numPr>
                <w:ilvl w:val="0"/>
                <w:numId w:val="33"/>
              </w:numPr>
            </w:pPr>
            <w:r>
              <w:t>Słaby stan techniczny dróg;</w:t>
            </w:r>
          </w:p>
          <w:p w:rsidR="00482ACF" w:rsidRDefault="000107A8" w:rsidP="009F3605">
            <w:pPr>
              <w:pStyle w:val="Standard"/>
              <w:numPr>
                <w:ilvl w:val="0"/>
                <w:numId w:val="34"/>
              </w:numPr>
            </w:pPr>
            <w:r>
              <w:t>Niezadowalający stan estetyki wsi;</w:t>
            </w:r>
          </w:p>
          <w:p w:rsidR="00482ACF" w:rsidRDefault="000107A8" w:rsidP="009F3605">
            <w:pPr>
              <w:pStyle w:val="Standard"/>
              <w:numPr>
                <w:ilvl w:val="0"/>
                <w:numId w:val="35"/>
              </w:numPr>
            </w:pPr>
            <w:r>
              <w:t>Migracja młodej części społeczeństwa ze wsi do miast (w tym wyjazdy za granicę);</w:t>
            </w:r>
          </w:p>
          <w:p w:rsidR="00482ACF" w:rsidRDefault="000107A8" w:rsidP="009F3605">
            <w:pPr>
              <w:pStyle w:val="Standard"/>
              <w:numPr>
                <w:ilvl w:val="0"/>
                <w:numId w:val="36"/>
              </w:numPr>
            </w:pPr>
            <w:r w:rsidRPr="00751A02">
              <w:t>Brak stałego łącza internetowego</w:t>
            </w:r>
            <w:r>
              <w:t>;</w:t>
            </w:r>
          </w:p>
          <w:p w:rsidR="00482ACF" w:rsidRDefault="000107A8" w:rsidP="009F3605">
            <w:pPr>
              <w:pStyle w:val="Standard"/>
              <w:numPr>
                <w:ilvl w:val="0"/>
                <w:numId w:val="37"/>
              </w:numPr>
            </w:pPr>
            <w:r>
              <w:t>wykluczenie komunikacyjne. Brak jakichkolwiek połączeń autobusowych;</w:t>
            </w:r>
          </w:p>
          <w:p w:rsidR="00482ACF" w:rsidRDefault="000107A8" w:rsidP="009F3605">
            <w:pPr>
              <w:pStyle w:val="Standard"/>
              <w:numPr>
                <w:ilvl w:val="0"/>
                <w:numId w:val="38"/>
              </w:numPr>
            </w:pPr>
            <w:r>
              <w:t>Brak regulacji zbiornika ppoż powodujący częste zalewanie pobliskich gospodarstw;</w:t>
            </w:r>
          </w:p>
          <w:p w:rsidR="00482ACF" w:rsidRDefault="000107A8" w:rsidP="009F3605">
            <w:pPr>
              <w:pStyle w:val="Standard"/>
              <w:numPr>
                <w:ilvl w:val="0"/>
                <w:numId w:val="39"/>
              </w:numPr>
            </w:pPr>
            <w:r>
              <w:t>Duże braki w zapewnieniu bezpieczeństwa w ruchu drogowym;</w:t>
            </w:r>
          </w:p>
          <w:p w:rsidR="00482ACF" w:rsidRDefault="000107A8" w:rsidP="009F3605">
            <w:pPr>
              <w:pStyle w:val="Standard"/>
              <w:numPr>
                <w:ilvl w:val="0"/>
                <w:numId w:val="40"/>
              </w:numPr>
            </w:pPr>
            <w:r>
              <w:t>Brak oświetlenia w ważnych punktach wsi;</w:t>
            </w:r>
          </w:p>
          <w:p w:rsidR="00482ACF" w:rsidRDefault="000107A8" w:rsidP="009F3605">
            <w:pPr>
              <w:pStyle w:val="Standard"/>
              <w:numPr>
                <w:ilvl w:val="0"/>
                <w:numId w:val="41"/>
              </w:numPr>
            </w:pPr>
            <w:r>
              <w:t>Brak miejsca publicznego do spędzania czasu nad wodą;</w:t>
            </w:r>
          </w:p>
          <w:p w:rsidR="00482ACF" w:rsidRDefault="000107A8" w:rsidP="009F3605">
            <w:pPr>
              <w:pStyle w:val="Standard"/>
              <w:numPr>
                <w:ilvl w:val="0"/>
                <w:numId w:val="42"/>
              </w:numPr>
            </w:pPr>
            <w:r>
              <w:t>Słaba infrastruktura sportowa.</w:t>
            </w:r>
          </w:p>
          <w:p w:rsidR="00482ACF" w:rsidRDefault="00482ACF">
            <w:pPr>
              <w:pStyle w:val="Standard"/>
              <w:ind w:firstLine="60"/>
            </w:pPr>
          </w:p>
        </w:tc>
      </w:tr>
      <w:tr w:rsidR="00482ACF">
        <w:trPr>
          <w:jc w:val="center"/>
        </w:trPr>
        <w:tc>
          <w:tcPr>
            <w:tcW w:w="4606" w:type="dxa"/>
            <w:tcBorders>
              <w:top w:val="single" w:sz="4" w:space="0" w:color="000000"/>
              <w:left w:val="single" w:sz="4" w:space="0" w:color="000000"/>
              <w:bottom w:val="single" w:sz="4" w:space="0" w:color="000000"/>
              <w:right w:val="single" w:sz="4" w:space="0" w:color="000000"/>
            </w:tcBorders>
          </w:tcPr>
          <w:p w:rsidR="00482ACF" w:rsidRDefault="000107A8">
            <w:pPr>
              <w:pStyle w:val="Standard"/>
              <w:rPr>
                <w:b/>
              </w:rPr>
            </w:pPr>
            <w:r>
              <w:rPr>
                <w:b/>
              </w:rPr>
              <w:t>Szanse</w:t>
            </w:r>
          </w:p>
        </w:tc>
        <w:tc>
          <w:tcPr>
            <w:tcW w:w="4605" w:type="dxa"/>
            <w:tcBorders>
              <w:top w:val="single" w:sz="4" w:space="0" w:color="000000"/>
              <w:left w:val="single" w:sz="4" w:space="0" w:color="000000"/>
              <w:bottom w:val="single" w:sz="4" w:space="0" w:color="000000"/>
              <w:right w:val="single" w:sz="4" w:space="0" w:color="000000"/>
            </w:tcBorders>
          </w:tcPr>
          <w:p w:rsidR="00482ACF" w:rsidRDefault="000107A8">
            <w:pPr>
              <w:pStyle w:val="Standard"/>
              <w:rPr>
                <w:b/>
              </w:rPr>
            </w:pPr>
            <w:r>
              <w:rPr>
                <w:b/>
              </w:rPr>
              <w:t>Zagrożenia</w:t>
            </w:r>
          </w:p>
        </w:tc>
      </w:tr>
      <w:tr w:rsidR="00482ACF">
        <w:trPr>
          <w:jc w:val="center"/>
        </w:trPr>
        <w:tc>
          <w:tcPr>
            <w:tcW w:w="4606" w:type="dxa"/>
            <w:tcBorders>
              <w:top w:val="single" w:sz="4" w:space="0" w:color="000000"/>
              <w:left w:val="single" w:sz="4" w:space="0" w:color="000000"/>
              <w:bottom w:val="single" w:sz="4" w:space="0" w:color="000000"/>
              <w:right w:val="single" w:sz="4" w:space="0" w:color="000000"/>
            </w:tcBorders>
          </w:tcPr>
          <w:p w:rsidR="00482ACF" w:rsidRDefault="000107A8">
            <w:pPr>
              <w:pStyle w:val="Standard"/>
              <w:numPr>
                <w:ilvl w:val="0"/>
                <w:numId w:val="4"/>
              </w:numPr>
            </w:pPr>
            <w:r>
              <w:t>Wykorzystanie środków finansowych ze źródeł zewnętrznych (m. in. z Unii Europejskiej);</w:t>
            </w:r>
          </w:p>
          <w:p w:rsidR="00482ACF" w:rsidRDefault="000107A8" w:rsidP="009F3605">
            <w:pPr>
              <w:pStyle w:val="Standard"/>
              <w:numPr>
                <w:ilvl w:val="0"/>
                <w:numId w:val="43"/>
              </w:numPr>
            </w:pPr>
            <w:r>
              <w:t>Skasowanie wykluczenia komunikacyjnego poprzez uruchomienie połączeń autobusowych;</w:t>
            </w:r>
          </w:p>
          <w:p w:rsidR="00482ACF" w:rsidRDefault="000107A8" w:rsidP="009F3605">
            <w:pPr>
              <w:pStyle w:val="Standard"/>
              <w:numPr>
                <w:ilvl w:val="0"/>
                <w:numId w:val="44"/>
              </w:numPr>
            </w:pPr>
            <w:r>
              <w:t xml:space="preserve">Rozbudowa i modernizacja infrastruktury technicznej w tym kanalizacji wsi, budowa utwardzonej kostką lub asfaltem drogi, regulacja i zagospodarowanie zbiornika ppoż i jego okolic, zainstalowanie oświetlenia we wskazanych przez </w:t>
            </w:r>
            <w:r>
              <w:lastRenderedPageBreak/>
              <w:t>mieszkańców miejscach, dalsza rozbudowa wodociągu, budowa przystanku autobusowego na terenie gminnym;</w:t>
            </w:r>
          </w:p>
          <w:p w:rsidR="00482ACF" w:rsidRDefault="000107A8" w:rsidP="009F3605">
            <w:pPr>
              <w:pStyle w:val="Standard"/>
              <w:numPr>
                <w:ilvl w:val="0"/>
                <w:numId w:val="45"/>
              </w:numPr>
            </w:pPr>
            <w:r>
              <w:t>Budowa elementów infrastruktury turystycznej w tym , budowa pomostu nad jeziorem i miejsca do wodowanie łódek, budowa boisk do siatkówki i koszykówki oraz poprawa stanu boiska do piłki nożnej, wyposażenie siłowni na wolnym powietrzu;</w:t>
            </w:r>
          </w:p>
          <w:p w:rsidR="00482ACF" w:rsidRDefault="000107A8" w:rsidP="009F3605">
            <w:pPr>
              <w:pStyle w:val="Standard"/>
              <w:numPr>
                <w:ilvl w:val="0"/>
                <w:numId w:val="46"/>
              </w:numPr>
            </w:pPr>
            <w:r>
              <w:t>Oddanie do użytkowania i odpowiednie wyposażenie placówki kulturalnej w postaci świetlicy wiejskiej;</w:t>
            </w:r>
          </w:p>
          <w:p w:rsidR="00482ACF" w:rsidRDefault="000107A8" w:rsidP="009F3605">
            <w:pPr>
              <w:pStyle w:val="Standard"/>
              <w:numPr>
                <w:ilvl w:val="0"/>
                <w:numId w:val="47"/>
              </w:numPr>
            </w:pPr>
            <w:r>
              <w:t>Poprawa bezpieczeństwa w ruchu drogowym, poprzez wyznaczenie przejścia dla pieszych przez drogę krajową, założenie luster przy niebezpiecznych wyjazdach z bocznych dróg, ograniczenie prędkości w rejonie wsi;</w:t>
            </w:r>
          </w:p>
          <w:p w:rsidR="00482ACF" w:rsidRDefault="000107A8" w:rsidP="009F3605">
            <w:pPr>
              <w:pStyle w:val="Standard"/>
              <w:numPr>
                <w:ilvl w:val="0"/>
                <w:numId w:val="48"/>
              </w:numPr>
            </w:pPr>
            <w:r>
              <w:t>Rozszerzenie oferty zagospodarowania czasu wolnego dzieci i młodzieży</w:t>
            </w:r>
          </w:p>
          <w:p w:rsidR="00482ACF" w:rsidRDefault="000107A8" w:rsidP="009F3605">
            <w:pPr>
              <w:pStyle w:val="Standard"/>
              <w:numPr>
                <w:ilvl w:val="0"/>
                <w:numId w:val="49"/>
              </w:numPr>
            </w:pPr>
            <w:r>
              <w:t>Rozszerzenie oferty turystycznej (w tym elementy wydłużające sezon turystyczny);</w:t>
            </w:r>
          </w:p>
          <w:p w:rsidR="00482ACF" w:rsidRDefault="000107A8" w:rsidP="009F3605">
            <w:pPr>
              <w:pStyle w:val="Standard"/>
              <w:numPr>
                <w:ilvl w:val="0"/>
                <w:numId w:val="50"/>
              </w:numPr>
            </w:pPr>
            <w:r>
              <w:t>Kreowanie pozytywnego wizerunku miejscowości;</w:t>
            </w:r>
          </w:p>
          <w:p w:rsidR="00482ACF" w:rsidRDefault="000107A8" w:rsidP="009F3605">
            <w:pPr>
              <w:pStyle w:val="Standard"/>
              <w:numPr>
                <w:ilvl w:val="0"/>
                <w:numId w:val="51"/>
              </w:numPr>
            </w:pPr>
            <w:r>
              <w:t>Podniesienie poziomu estetyki w obrębie wsi w tym uporządkowanie terenu wokół nowej świetlicy wiejskiej;</w:t>
            </w:r>
          </w:p>
          <w:p w:rsidR="00482ACF" w:rsidRDefault="000107A8" w:rsidP="009F3605">
            <w:pPr>
              <w:pStyle w:val="Standard"/>
              <w:numPr>
                <w:ilvl w:val="0"/>
                <w:numId w:val="52"/>
              </w:numPr>
            </w:pPr>
            <w:r>
              <w:t>Wspieranie podmiotów, organizacji i grup inicjatywnych;</w:t>
            </w:r>
          </w:p>
          <w:p w:rsidR="00482ACF" w:rsidRDefault="000107A8" w:rsidP="009F3605">
            <w:pPr>
              <w:pStyle w:val="Standard"/>
              <w:numPr>
                <w:ilvl w:val="0"/>
                <w:numId w:val="53"/>
              </w:numPr>
            </w:pPr>
            <w:r>
              <w:t>Promocja walorów wsi na zewnątrz;</w:t>
            </w:r>
          </w:p>
          <w:p w:rsidR="00482ACF" w:rsidRDefault="000107A8" w:rsidP="009F3605">
            <w:pPr>
              <w:pStyle w:val="Standard"/>
              <w:numPr>
                <w:ilvl w:val="0"/>
                <w:numId w:val="54"/>
              </w:numPr>
            </w:pPr>
            <w:r>
              <w:t>Prężny lobbing spraw miejscowości na forum gminnym i ponad gminnym;</w:t>
            </w:r>
          </w:p>
          <w:p w:rsidR="00482ACF" w:rsidRDefault="000107A8" w:rsidP="009F3605">
            <w:pPr>
              <w:pStyle w:val="Standard"/>
              <w:numPr>
                <w:ilvl w:val="0"/>
                <w:numId w:val="55"/>
              </w:numPr>
            </w:pPr>
            <w:r>
              <w:t>Postępująca konsolidacja miejscowego społeczeństwa;</w:t>
            </w:r>
          </w:p>
          <w:p w:rsidR="00482ACF" w:rsidRDefault="000107A8" w:rsidP="009F3605">
            <w:pPr>
              <w:pStyle w:val="Standard"/>
              <w:numPr>
                <w:ilvl w:val="0"/>
                <w:numId w:val="56"/>
              </w:numPr>
            </w:pPr>
            <w:r>
              <w:t>Zapewnienie na terenie gminnym przy obecnym sklepie miejsc parkingowych obsługujących sklep i świetlicę;</w:t>
            </w:r>
          </w:p>
          <w:p w:rsidR="00482ACF" w:rsidRDefault="000107A8" w:rsidP="009F3605">
            <w:pPr>
              <w:pStyle w:val="Standard"/>
              <w:numPr>
                <w:ilvl w:val="0"/>
                <w:numId w:val="57"/>
              </w:numPr>
            </w:pPr>
            <w:r>
              <w:t>Kontrole sposobów korzystania ze środowiska;</w:t>
            </w:r>
          </w:p>
          <w:p w:rsidR="00482ACF" w:rsidRDefault="00482ACF">
            <w:pPr>
              <w:pStyle w:val="Standard"/>
            </w:pPr>
          </w:p>
        </w:tc>
        <w:tc>
          <w:tcPr>
            <w:tcW w:w="4605" w:type="dxa"/>
            <w:tcBorders>
              <w:top w:val="single" w:sz="4" w:space="0" w:color="000000"/>
              <w:left w:val="single" w:sz="4" w:space="0" w:color="000000"/>
              <w:bottom w:val="single" w:sz="4" w:space="0" w:color="000000"/>
              <w:right w:val="single" w:sz="4" w:space="0" w:color="000000"/>
            </w:tcBorders>
          </w:tcPr>
          <w:p w:rsidR="00482ACF" w:rsidRDefault="00482ACF">
            <w:pPr>
              <w:pStyle w:val="Standard"/>
              <w:snapToGrid w:val="0"/>
            </w:pPr>
          </w:p>
          <w:p w:rsidR="00482ACF" w:rsidRDefault="000107A8" w:rsidP="009F3605">
            <w:pPr>
              <w:pStyle w:val="Standard"/>
              <w:numPr>
                <w:ilvl w:val="0"/>
                <w:numId w:val="58"/>
              </w:numPr>
            </w:pPr>
            <w:r>
              <w:t>Stosunkowo wysokie bezrobocie;</w:t>
            </w:r>
          </w:p>
          <w:p w:rsidR="00482ACF" w:rsidRDefault="000107A8" w:rsidP="009F3605">
            <w:pPr>
              <w:pStyle w:val="Standard"/>
              <w:numPr>
                <w:ilvl w:val="0"/>
                <w:numId w:val="59"/>
              </w:numPr>
            </w:pPr>
            <w:r>
              <w:t>Stosunkowo niski poziom stopy życiowej społeczeństwa;</w:t>
            </w:r>
          </w:p>
          <w:p w:rsidR="00482ACF" w:rsidRDefault="000107A8" w:rsidP="009F3605">
            <w:pPr>
              <w:pStyle w:val="Standard"/>
              <w:numPr>
                <w:ilvl w:val="0"/>
                <w:numId w:val="60"/>
              </w:numPr>
            </w:pPr>
            <w:r>
              <w:t>Zagrożenie bezpieczeństwa uczestników ruchu drogowego wskutek nie najlepszej jakości dróg oraz zwiększającej się sukcesywnie liczby pojazdów.</w:t>
            </w:r>
          </w:p>
          <w:p w:rsidR="00482ACF" w:rsidRDefault="000107A8" w:rsidP="009F3605">
            <w:pPr>
              <w:pStyle w:val="Standard"/>
              <w:numPr>
                <w:ilvl w:val="0"/>
                <w:numId w:val="61"/>
              </w:numPr>
            </w:pPr>
            <w:r>
              <w:t>Marginalizacja gospodarcza Marksewa (małe zainteresowanie podmiotów i osób z zewnątrz);</w:t>
            </w:r>
          </w:p>
          <w:p w:rsidR="00482ACF" w:rsidRDefault="00482ACF">
            <w:pPr>
              <w:pStyle w:val="Standard"/>
            </w:pPr>
          </w:p>
          <w:p w:rsidR="00482ACF" w:rsidRDefault="00482ACF">
            <w:pPr>
              <w:pStyle w:val="Standard"/>
            </w:pPr>
          </w:p>
        </w:tc>
      </w:tr>
    </w:tbl>
    <w:p w:rsidR="00482ACF" w:rsidRDefault="00482ACF">
      <w:pPr>
        <w:pStyle w:val="Standard"/>
        <w:rPr>
          <w:color w:val="000000"/>
        </w:rPr>
      </w:pPr>
    </w:p>
    <w:p w:rsidR="00482ACF" w:rsidRDefault="000107A8">
      <w:pPr>
        <w:pStyle w:val="Standard"/>
        <w:rPr>
          <w:color w:val="000000"/>
        </w:rPr>
      </w:pPr>
      <w:r>
        <w:br w:type="page"/>
      </w:r>
    </w:p>
    <w:p w:rsidR="00482ACF" w:rsidRDefault="000107A8">
      <w:pPr>
        <w:pStyle w:val="Nagwek1"/>
      </w:pPr>
      <w:bookmarkStart w:id="18" w:name="_Toc190328385"/>
      <w:r>
        <w:rPr>
          <w:rStyle w:val="Mocnewyrnione"/>
          <w:b/>
        </w:rPr>
        <w:lastRenderedPageBreak/>
        <w:t>IV. Główne kierunki rozwoju miejscowości Marksewo</w:t>
      </w:r>
      <w:bookmarkEnd w:id="18"/>
    </w:p>
    <w:p w:rsidR="00482ACF" w:rsidRDefault="00482ACF">
      <w:pPr>
        <w:pStyle w:val="Standard"/>
      </w:pPr>
    </w:p>
    <w:p w:rsidR="00482ACF" w:rsidRDefault="000107A8">
      <w:pPr>
        <w:pStyle w:val="Standard"/>
        <w:ind w:firstLine="709"/>
        <w:jc w:val="both"/>
      </w:pPr>
      <w:r>
        <w:t>Na podstawie konsultacji społecznych, ankiet, wywiadów i innych instrumentów umożliwiających zdefiniowanie potrzeb miejscowego społeczeństwa określony został główny priorytet:</w:t>
      </w:r>
    </w:p>
    <w:p w:rsidR="00482ACF" w:rsidRDefault="000107A8">
      <w:pPr>
        <w:pStyle w:val="Standard"/>
        <w:jc w:val="both"/>
        <w:rPr>
          <w:b/>
        </w:rPr>
      </w:pPr>
      <w:r>
        <w:rPr>
          <w:b/>
        </w:rPr>
        <w:t>Podnoszenie poziomu życia mieszkańców w drodze realizacji przedsięwzięć o charakterze prospołecznym.</w:t>
      </w:r>
    </w:p>
    <w:p w:rsidR="00482ACF" w:rsidRDefault="000107A8">
      <w:pPr>
        <w:pStyle w:val="Standard"/>
        <w:ind w:left="709"/>
        <w:jc w:val="both"/>
      </w:pPr>
      <w:r>
        <w:t>Sposobem osiągnięcia celu określonego w powyższym priorytecie jest szereg działań, wśród których dominującymi są:</w:t>
      </w:r>
    </w:p>
    <w:p w:rsidR="00482ACF" w:rsidRDefault="000107A8" w:rsidP="009F3605">
      <w:pPr>
        <w:pStyle w:val="Standard"/>
        <w:numPr>
          <w:ilvl w:val="0"/>
          <w:numId w:val="62"/>
        </w:numPr>
        <w:jc w:val="both"/>
      </w:pPr>
      <w:r>
        <w:t>Poprawa stanu technicznego bazy kulturalnej;</w:t>
      </w:r>
    </w:p>
    <w:p w:rsidR="00482ACF" w:rsidRDefault="000107A8" w:rsidP="009F3605">
      <w:pPr>
        <w:pStyle w:val="Standard"/>
        <w:numPr>
          <w:ilvl w:val="0"/>
          <w:numId w:val="63"/>
        </w:numPr>
        <w:jc w:val="both"/>
      </w:pPr>
      <w:r>
        <w:t>Poprawa infrastruktury drogowej;</w:t>
      </w:r>
    </w:p>
    <w:p w:rsidR="00482ACF" w:rsidRDefault="000107A8" w:rsidP="009F3605">
      <w:pPr>
        <w:pStyle w:val="Standard"/>
        <w:numPr>
          <w:ilvl w:val="0"/>
          <w:numId w:val="64"/>
        </w:numPr>
        <w:jc w:val="both"/>
      </w:pPr>
      <w:r>
        <w:t>Rozbudowa i modernizacja oświetlenia drogowego;</w:t>
      </w:r>
    </w:p>
    <w:p w:rsidR="00482ACF" w:rsidRDefault="000107A8" w:rsidP="009F3605">
      <w:pPr>
        <w:pStyle w:val="Standard"/>
        <w:numPr>
          <w:ilvl w:val="0"/>
          <w:numId w:val="65"/>
        </w:numPr>
        <w:jc w:val="both"/>
      </w:pPr>
      <w:r>
        <w:t>Podnoszenie poziomu estetyki miejscowości i najbliższej okolicy;</w:t>
      </w:r>
    </w:p>
    <w:p w:rsidR="00482ACF" w:rsidRDefault="000107A8" w:rsidP="009F3605">
      <w:pPr>
        <w:pStyle w:val="Standard"/>
        <w:numPr>
          <w:ilvl w:val="0"/>
          <w:numId w:val="66"/>
        </w:numPr>
        <w:jc w:val="both"/>
      </w:pPr>
      <w:r>
        <w:t>Permanentne działania na rzecz ochrony środowiska;</w:t>
      </w:r>
    </w:p>
    <w:p w:rsidR="00482ACF" w:rsidRDefault="000107A8" w:rsidP="003B1212">
      <w:pPr>
        <w:pStyle w:val="Standard"/>
        <w:numPr>
          <w:ilvl w:val="0"/>
          <w:numId w:val="67"/>
        </w:numPr>
        <w:tabs>
          <w:tab w:val="clear" w:pos="0"/>
          <w:tab w:val="num" w:pos="709"/>
        </w:tabs>
        <w:ind w:left="709" w:hanging="709"/>
        <w:jc w:val="both"/>
      </w:pPr>
      <w:r>
        <w:t xml:space="preserve">Organizowanie szkoleń, kursów itp. zajęć umożliwiających rozwój intelektualny </w:t>
      </w:r>
      <w:r w:rsidR="003B1212">
        <w:br/>
      </w:r>
      <w:r>
        <w:t>i zawodowy mieszkańców;</w:t>
      </w:r>
    </w:p>
    <w:p w:rsidR="00482ACF" w:rsidRDefault="000107A8" w:rsidP="003B1212">
      <w:pPr>
        <w:pStyle w:val="Standard"/>
        <w:numPr>
          <w:ilvl w:val="0"/>
          <w:numId w:val="68"/>
        </w:numPr>
        <w:tabs>
          <w:tab w:val="clear" w:pos="0"/>
          <w:tab w:val="num" w:pos="709"/>
        </w:tabs>
        <w:ind w:left="709" w:hanging="709"/>
        <w:jc w:val="both"/>
      </w:pPr>
      <w:r>
        <w:t>Organizowanie imprez skierowanych do mieszkańców stałych i osób przebywających czasowo w Marksewie;</w:t>
      </w:r>
    </w:p>
    <w:p w:rsidR="00482ACF" w:rsidRDefault="000107A8" w:rsidP="009F3605">
      <w:pPr>
        <w:pStyle w:val="Standard"/>
        <w:numPr>
          <w:ilvl w:val="0"/>
          <w:numId w:val="69"/>
        </w:numPr>
      </w:pPr>
      <w:r>
        <w:t>Prężny lobbing spraw miejscowości na forum gminnym i ponad gminnym;</w:t>
      </w:r>
    </w:p>
    <w:p w:rsidR="00482ACF" w:rsidRDefault="000107A8" w:rsidP="009F3605">
      <w:pPr>
        <w:pStyle w:val="Standard"/>
        <w:numPr>
          <w:ilvl w:val="0"/>
          <w:numId w:val="70"/>
        </w:numPr>
      </w:pPr>
      <w:r>
        <w:t>Ustawiczna konsolidacja miejscowego społeczeństwa;</w:t>
      </w:r>
    </w:p>
    <w:p w:rsidR="00482ACF" w:rsidRDefault="000107A8">
      <w:pPr>
        <w:pStyle w:val="Standard"/>
        <w:ind w:firstLine="708"/>
        <w:jc w:val="both"/>
      </w:pPr>
      <w:r>
        <w:t>Biorąc pod uwagę fakt, że Gmina Szczytno jest członkiem Lokalnej Grupy Działania „Brama Mazurskiej Krainy”, istnieje realna szansa podejmowania skutecznych działań w kierunku pozyskiwania środków zewnętrznych na dofinansowanie zadań istotnych z punktu widzenia rozwoju gminy, w tym także miejscowości Marksewo.</w:t>
      </w:r>
    </w:p>
    <w:p w:rsidR="00482ACF" w:rsidRDefault="00482ACF">
      <w:pPr>
        <w:pStyle w:val="Standard"/>
        <w:ind w:firstLine="708"/>
        <w:jc w:val="both"/>
      </w:pPr>
    </w:p>
    <w:p w:rsidR="00482ACF" w:rsidRDefault="00482ACF">
      <w:pPr>
        <w:pStyle w:val="Standard"/>
        <w:ind w:firstLine="708"/>
        <w:jc w:val="both"/>
      </w:pPr>
    </w:p>
    <w:p w:rsidR="00482ACF" w:rsidRDefault="000107A8">
      <w:pPr>
        <w:pStyle w:val="Nagwek1"/>
      </w:pPr>
      <w:bookmarkStart w:id="19" w:name="_Toc190328386"/>
      <w:r>
        <w:rPr>
          <w:rStyle w:val="Mocnewyrnione"/>
          <w:b/>
        </w:rPr>
        <w:t>V. Opis planowanych zadań inwestycyjnych i przedsięwzięć</w:t>
      </w:r>
      <w:bookmarkEnd w:id="19"/>
    </w:p>
    <w:p w:rsidR="00482ACF" w:rsidRDefault="00482ACF">
      <w:pPr>
        <w:pStyle w:val="Standard"/>
      </w:pPr>
    </w:p>
    <w:tbl>
      <w:tblPr>
        <w:tblW w:w="9195" w:type="dxa"/>
        <w:jc w:val="center"/>
        <w:tblLayout w:type="fixed"/>
        <w:tblCellMar>
          <w:left w:w="70" w:type="dxa"/>
          <w:right w:w="70" w:type="dxa"/>
        </w:tblCellMar>
        <w:tblLook w:val="0000" w:firstRow="0" w:lastRow="0" w:firstColumn="0" w:lastColumn="0" w:noHBand="0" w:noVBand="0"/>
      </w:tblPr>
      <w:tblGrid>
        <w:gridCol w:w="4395"/>
        <w:gridCol w:w="1480"/>
        <w:gridCol w:w="1209"/>
        <w:gridCol w:w="2111"/>
      </w:tblGrid>
      <w:tr w:rsidR="00482ACF">
        <w:trPr>
          <w:trHeight w:val="430"/>
          <w:jc w:val="center"/>
        </w:trPr>
        <w:tc>
          <w:tcPr>
            <w:tcW w:w="9194" w:type="dxa"/>
            <w:gridSpan w:val="4"/>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rPr>
                <w:b/>
              </w:rPr>
            </w:pPr>
            <w:r>
              <w:rPr>
                <w:b/>
              </w:rPr>
              <w:t>Budowa altany rekreacyjnej</w:t>
            </w:r>
          </w:p>
        </w:tc>
      </w:tr>
      <w:tr w:rsidR="00482ACF">
        <w:trPr>
          <w:trHeight w:val="512"/>
          <w:jc w:val="center"/>
        </w:trPr>
        <w:tc>
          <w:tcPr>
            <w:tcW w:w="4394"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Opis zadania i oczekiwane rezultaty</w:t>
            </w:r>
          </w:p>
        </w:tc>
        <w:tc>
          <w:tcPr>
            <w:tcW w:w="1480"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Koszt zadania</w:t>
            </w:r>
          </w:p>
        </w:tc>
        <w:tc>
          <w:tcPr>
            <w:tcW w:w="1209"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Okres realizacji</w:t>
            </w:r>
          </w:p>
        </w:tc>
        <w:tc>
          <w:tcPr>
            <w:tcW w:w="2111"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Uwagi</w:t>
            </w:r>
          </w:p>
          <w:p w:rsidR="00482ACF" w:rsidRDefault="00482ACF">
            <w:pPr>
              <w:pStyle w:val="Standard"/>
              <w:jc w:val="center"/>
            </w:pPr>
          </w:p>
        </w:tc>
      </w:tr>
      <w:tr w:rsidR="00482ACF">
        <w:trPr>
          <w:trHeight w:val="1637"/>
          <w:jc w:val="center"/>
        </w:trPr>
        <w:tc>
          <w:tcPr>
            <w:tcW w:w="4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Zdanie polega na wybudowaniu altany rekreacyjnej umożliwiającej spotkania społeczności lokalnej oraz osób czasowo przebywających w miejscowości Marksewo w okresie letnim, w celach integracji społeczności oraz organizacji wszelkiego rodzaju inicjatyw łączących pokolenia.</w:t>
            </w:r>
          </w:p>
        </w:tc>
        <w:tc>
          <w:tcPr>
            <w:tcW w:w="1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jc w:val="center"/>
            </w:pPr>
            <w:r>
              <w:t>50.000,-</w:t>
            </w:r>
          </w:p>
        </w:tc>
        <w:tc>
          <w:tcPr>
            <w:tcW w:w="1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t>lata 2025 -2030</w:t>
            </w:r>
          </w:p>
        </w:tc>
        <w:tc>
          <w:tcPr>
            <w:tcW w:w="21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Finansowanie przez Gminę Szczytno, oraz ze środków pozyskanych ze źródeł zewnętrznych</w:t>
            </w:r>
          </w:p>
        </w:tc>
      </w:tr>
      <w:tr w:rsidR="00482ACF">
        <w:trPr>
          <w:trHeight w:val="414"/>
          <w:jc w:val="center"/>
        </w:trPr>
        <w:tc>
          <w:tcPr>
            <w:tcW w:w="9194" w:type="dxa"/>
            <w:gridSpan w:val="4"/>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rPr>
                <w:b/>
              </w:rPr>
            </w:pPr>
            <w:r>
              <w:rPr>
                <w:b/>
              </w:rPr>
              <w:t>Rozbudowa i modernizacja oświetlenia drogowego</w:t>
            </w:r>
          </w:p>
        </w:tc>
      </w:tr>
      <w:tr w:rsidR="00482ACF">
        <w:trPr>
          <w:trHeight w:val="536"/>
          <w:jc w:val="center"/>
        </w:trPr>
        <w:tc>
          <w:tcPr>
            <w:tcW w:w="4394"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Opis zadania i oczekiwane rezultaty</w:t>
            </w:r>
          </w:p>
        </w:tc>
        <w:tc>
          <w:tcPr>
            <w:tcW w:w="1480"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Koszt zadania</w:t>
            </w:r>
          </w:p>
        </w:tc>
        <w:tc>
          <w:tcPr>
            <w:tcW w:w="1209"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Okres realizacji</w:t>
            </w:r>
          </w:p>
        </w:tc>
        <w:tc>
          <w:tcPr>
            <w:tcW w:w="2111"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Uwagi</w:t>
            </w:r>
          </w:p>
          <w:p w:rsidR="00482ACF" w:rsidRDefault="00482ACF">
            <w:pPr>
              <w:pStyle w:val="Standard"/>
              <w:jc w:val="center"/>
            </w:pPr>
          </w:p>
        </w:tc>
      </w:tr>
      <w:tr w:rsidR="00482ACF">
        <w:trPr>
          <w:trHeight w:val="2366"/>
          <w:jc w:val="center"/>
        </w:trPr>
        <w:tc>
          <w:tcPr>
            <w:tcW w:w="4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Zadanie polega na zainstalowaniu dodatkowych lamp drogowych w miejscach, gdzie ich brak jest szczególnie odczuwany oraz wymianie części starych opraw.</w:t>
            </w:r>
          </w:p>
          <w:p w:rsidR="00482ACF" w:rsidRDefault="000107A8">
            <w:pPr>
              <w:pStyle w:val="Standard"/>
              <w:rPr>
                <w:sz w:val="20"/>
                <w:szCs w:val="20"/>
              </w:rPr>
            </w:pPr>
            <w:r>
              <w:rPr>
                <w:sz w:val="20"/>
                <w:szCs w:val="20"/>
              </w:rPr>
              <w:t>Wpłynie to na:</w:t>
            </w:r>
          </w:p>
          <w:p w:rsidR="00482ACF" w:rsidRDefault="000107A8">
            <w:pPr>
              <w:pStyle w:val="Standard"/>
              <w:numPr>
                <w:ilvl w:val="0"/>
                <w:numId w:val="5"/>
              </w:numPr>
              <w:rPr>
                <w:sz w:val="20"/>
                <w:szCs w:val="20"/>
              </w:rPr>
            </w:pPr>
            <w:r>
              <w:rPr>
                <w:sz w:val="20"/>
                <w:szCs w:val="20"/>
              </w:rPr>
              <w:t>podniesienie stopnia bezpieczeństwa w ruchu drogowym,</w:t>
            </w:r>
          </w:p>
          <w:p w:rsidR="00482ACF" w:rsidRDefault="000107A8" w:rsidP="009F3605">
            <w:pPr>
              <w:pStyle w:val="Standard"/>
              <w:numPr>
                <w:ilvl w:val="0"/>
                <w:numId w:val="71"/>
              </w:numPr>
              <w:rPr>
                <w:sz w:val="20"/>
                <w:szCs w:val="20"/>
              </w:rPr>
            </w:pPr>
            <w:r>
              <w:rPr>
                <w:sz w:val="20"/>
                <w:szCs w:val="20"/>
              </w:rPr>
              <w:t>podniesie komfortu korzystania z drogi,</w:t>
            </w:r>
          </w:p>
          <w:p w:rsidR="00482ACF" w:rsidRDefault="000107A8" w:rsidP="009F3605">
            <w:pPr>
              <w:pStyle w:val="Standard"/>
              <w:numPr>
                <w:ilvl w:val="0"/>
                <w:numId w:val="72"/>
              </w:numPr>
              <w:rPr>
                <w:sz w:val="20"/>
                <w:szCs w:val="20"/>
              </w:rPr>
            </w:pPr>
            <w:r>
              <w:rPr>
                <w:sz w:val="20"/>
                <w:szCs w:val="20"/>
              </w:rPr>
              <w:t>poprawę estetyki miejscowości.</w:t>
            </w:r>
          </w:p>
        </w:tc>
        <w:tc>
          <w:tcPr>
            <w:tcW w:w="1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t>100.000,-</w:t>
            </w:r>
          </w:p>
        </w:tc>
        <w:tc>
          <w:tcPr>
            <w:tcW w:w="1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t>lata 2025 -2030</w:t>
            </w:r>
          </w:p>
        </w:tc>
        <w:tc>
          <w:tcPr>
            <w:tcW w:w="21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snapToGrid w:val="0"/>
              <w:rPr>
                <w:sz w:val="20"/>
                <w:szCs w:val="20"/>
              </w:rPr>
            </w:pPr>
            <w:r>
              <w:rPr>
                <w:sz w:val="20"/>
                <w:szCs w:val="20"/>
              </w:rPr>
              <w:t>Finansowanie przez Gminę Szczytno, oraz ze środków pozyskanych ze źródeł zewnętrznych</w:t>
            </w:r>
          </w:p>
        </w:tc>
      </w:tr>
      <w:tr w:rsidR="00482ACF">
        <w:trPr>
          <w:trHeight w:val="475"/>
          <w:jc w:val="center"/>
        </w:trPr>
        <w:tc>
          <w:tcPr>
            <w:tcW w:w="9194" w:type="dxa"/>
            <w:gridSpan w:val="4"/>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rPr>
                <w:b/>
              </w:rPr>
            </w:pPr>
            <w:r>
              <w:rPr>
                <w:b/>
              </w:rPr>
              <w:lastRenderedPageBreak/>
              <w:t>Budowa boiska do piłki plażowej</w:t>
            </w:r>
          </w:p>
        </w:tc>
      </w:tr>
      <w:tr w:rsidR="00482ACF">
        <w:trPr>
          <w:trHeight w:val="548"/>
          <w:jc w:val="center"/>
        </w:trPr>
        <w:tc>
          <w:tcPr>
            <w:tcW w:w="4394"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Opis zadania i oczekiwane rezultaty</w:t>
            </w:r>
          </w:p>
        </w:tc>
        <w:tc>
          <w:tcPr>
            <w:tcW w:w="1480"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Koszt zadania</w:t>
            </w:r>
          </w:p>
        </w:tc>
        <w:tc>
          <w:tcPr>
            <w:tcW w:w="1209"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Okres realizacji</w:t>
            </w:r>
          </w:p>
        </w:tc>
        <w:tc>
          <w:tcPr>
            <w:tcW w:w="2111"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Uwagi</w:t>
            </w:r>
          </w:p>
          <w:p w:rsidR="00482ACF" w:rsidRDefault="00482ACF">
            <w:pPr>
              <w:pStyle w:val="Standard"/>
              <w:jc w:val="center"/>
            </w:pPr>
          </w:p>
        </w:tc>
      </w:tr>
      <w:tr w:rsidR="00482ACF">
        <w:trPr>
          <w:trHeight w:val="1917"/>
          <w:jc w:val="center"/>
        </w:trPr>
        <w:tc>
          <w:tcPr>
            <w:tcW w:w="4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Zadanie polega na budowie boiska do gry w piłkę siatką (plażową) w okolicach jeziora Marksewo, co przyczyni się do aktywnego spędzania czasu na świeżym powietrzu lokalnej społeczności oraz osób przebywających czasowo w miejscowości Marksewo.</w:t>
            </w:r>
          </w:p>
        </w:tc>
        <w:tc>
          <w:tcPr>
            <w:tcW w:w="1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t>50.000,-</w:t>
            </w:r>
          </w:p>
        </w:tc>
        <w:tc>
          <w:tcPr>
            <w:tcW w:w="1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t>Lata 2025 - 2030</w:t>
            </w:r>
          </w:p>
        </w:tc>
        <w:tc>
          <w:tcPr>
            <w:tcW w:w="21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Finansowanie przez Gminę Szczytno, oraz ze środków pozyskanych ze źródeł zewnętrznych</w:t>
            </w:r>
          </w:p>
        </w:tc>
      </w:tr>
      <w:tr w:rsidR="00482ACF">
        <w:trPr>
          <w:cantSplit/>
          <w:trHeight w:val="345"/>
          <w:jc w:val="center"/>
        </w:trPr>
        <w:tc>
          <w:tcPr>
            <w:tcW w:w="919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jc w:val="center"/>
              <w:rPr>
                <w:b/>
                <w:bCs/>
              </w:rPr>
            </w:pPr>
            <w:r>
              <w:rPr>
                <w:b/>
                <w:bCs/>
              </w:rPr>
              <w:t>Modernizacja gminnej infrastruktury drogowej</w:t>
            </w:r>
          </w:p>
        </w:tc>
      </w:tr>
      <w:tr w:rsidR="00482ACF">
        <w:trPr>
          <w:trHeight w:val="345"/>
          <w:jc w:val="center"/>
        </w:trPr>
        <w:tc>
          <w:tcPr>
            <w:tcW w:w="4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t>Opis zadania i oczekiwane rezultaty</w:t>
            </w:r>
          </w:p>
        </w:tc>
        <w:tc>
          <w:tcPr>
            <w:tcW w:w="1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t>Koszt zadania</w:t>
            </w:r>
          </w:p>
        </w:tc>
        <w:tc>
          <w:tcPr>
            <w:tcW w:w="12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82ACF" w:rsidRDefault="000107A8">
            <w:pPr>
              <w:pStyle w:val="Standard"/>
            </w:pPr>
            <w:r>
              <w:t>Okres realizacji</w:t>
            </w:r>
          </w:p>
        </w:tc>
        <w:tc>
          <w:tcPr>
            <w:tcW w:w="21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jc w:val="center"/>
            </w:pPr>
            <w:r>
              <w:t>Uwagi</w:t>
            </w:r>
          </w:p>
        </w:tc>
      </w:tr>
      <w:tr w:rsidR="00482ACF">
        <w:trPr>
          <w:trHeight w:val="1965"/>
          <w:jc w:val="center"/>
        </w:trPr>
        <w:tc>
          <w:tcPr>
            <w:tcW w:w="4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Zadanie polega na bieżących działaniach mających na celu utrzymanie stanu dróg gminnych w stanie technicznym umożliwiającym bezproblemowe korzystanie z tych szlaków.</w:t>
            </w:r>
          </w:p>
          <w:p w:rsidR="00482ACF" w:rsidRDefault="000107A8">
            <w:pPr>
              <w:pStyle w:val="Standard"/>
              <w:rPr>
                <w:sz w:val="20"/>
                <w:szCs w:val="20"/>
              </w:rPr>
            </w:pPr>
            <w:r>
              <w:rPr>
                <w:sz w:val="20"/>
                <w:szCs w:val="20"/>
              </w:rPr>
              <w:t>W efekcie podniesiony zostanie poziom bezpieczeństwa na drogach gminnych w Marksewie i najbliższej okolicy oraz odczuwalny komfort korzystania z tych dróg.</w:t>
            </w:r>
          </w:p>
          <w:p w:rsidR="00482ACF" w:rsidRDefault="00482ACF">
            <w:pPr>
              <w:pStyle w:val="Standard"/>
              <w:rPr>
                <w:sz w:val="20"/>
                <w:szCs w:val="20"/>
              </w:rPr>
            </w:pPr>
          </w:p>
        </w:tc>
        <w:tc>
          <w:tcPr>
            <w:tcW w:w="1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t>1.000.000,-.</w:t>
            </w:r>
          </w:p>
        </w:tc>
        <w:tc>
          <w:tcPr>
            <w:tcW w:w="12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82ACF" w:rsidRDefault="000107A8">
            <w:pPr>
              <w:pStyle w:val="Standard"/>
            </w:pPr>
            <w:r>
              <w:t>lata 2025 -2030</w:t>
            </w:r>
          </w:p>
        </w:tc>
        <w:tc>
          <w:tcPr>
            <w:tcW w:w="21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Finansowanie przez Gminę Szczytno, oraz ze środków pozyskanych ze źródeł zewnętrznych</w:t>
            </w:r>
          </w:p>
          <w:p w:rsidR="00482ACF" w:rsidRDefault="00482ACF">
            <w:pPr>
              <w:pStyle w:val="Standard"/>
              <w:snapToGrid w:val="0"/>
              <w:rPr>
                <w:sz w:val="20"/>
                <w:szCs w:val="20"/>
              </w:rPr>
            </w:pPr>
          </w:p>
        </w:tc>
      </w:tr>
      <w:tr w:rsidR="00482ACF">
        <w:trPr>
          <w:cantSplit/>
          <w:trHeight w:val="240"/>
          <w:jc w:val="center"/>
        </w:trPr>
        <w:tc>
          <w:tcPr>
            <w:tcW w:w="9194"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jc w:val="center"/>
            </w:pPr>
            <w:r>
              <w:rPr>
                <w:b/>
                <w:bCs/>
              </w:rPr>
              <w:t>Odwodnienie rejonu przystanku autobusowego (dotyczy zbiornika ppoż)</w:t>
            </w:r>
          </w:p>
        </w:tc>
      </w:tr>
      <w:tr w:rsidR="00482ACF">
        <w:trPr>
          <w:trHeight w:val="315"/>
          <w:jc w:val="center"/>
        </w:trPr>
        <w:tc>
          <w:tcPr>
            <w:tcW w:w="4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t>Opis zadania i oczekiwane rezultaty</w:t>
            </w:r>
          </w:p>
          <w:p w:rsidR="00482ACF" w:rsidRDefault="00482ACF">
            <w:pPr>
              <w:pStyle w:val="Standard"/>
              <w:rPr>
                <w:sz w:val="20"/>
                <w:szCs w:val="20"/>
              </w:rPr>
            </w:pPr>
          </w:p>
        </w:tc>
        <w:tc>
          <w:tcPr>
            <w:tcW w:w="1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t>Koszt zadania</w:t>
            </w:r>
          </w:p>
        </w:tc>
        <w:tc>
          <w:tcPr>
            <w:tcW w:w="12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82ACF" w:rsidRDefault="000107A8">
            <w:pPr>
              <w:pStyle w:val="Standard"/>
            </w:pPr>
            <w:r>
              <w:t>Okres realizacji</w:t>
            </w:r>
          </w:p>
        </w:tc>
        <w:tc>
          <w:tcPr>
            <w:tcW w:w="21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jc w:val="center"/>
            </w:pPr>
            <w:r>
              <w:t>Uwagi</w:t>
            </w:r>
          </w:p>
        </w:tc>
      </w:tr>
      <w:tr w:rsidR="00482ACF">
        <w:trPr>
          <w:trHeight w:val="420"/>
          <w:jc w:val="center"/>
        </w:trPr>
        <w:tc>
          <w:tcPr>
            <w:tcW w:w="4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rPr>
                <w:sz w:val="20"/>
                <w:szCs w:val="20"/>
              </w:rPr>
              <w:t>Zadanie obejmuje budowę instalacji odwodnieniowej rejonu zbiornika ppoż. Podniesie to bezpieczeństwo i komfort osób mieszkających w bezpośrednim sąsiedztwie.</w:t>
            </w:r>
          </w:p>
        </w:tc>
        <w:tc>
          <w:tcPr>
            <w:tcW w:w="1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t>10.000,-</w:t>
            </w:r>
          </w:p>
        </w:tc>
        <w:tc>
          <w:tcPr>
            <w:tcW w:w="12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482ACF" w:rsidRDefault="000107A8">
            <w:pPr>
              <w:pStyle w:val="Standard"/>
            </w:pPr>
            <w:r>
              <w:t>do roku 2030</w:t>
            </w:r>
          </w:p>
        </w:tc>
        <w:tc>
          <w:tcPr>
            <w:tcW w:w="21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Finansowanie przez Gminę Szczytno, oraz ze środków pozyskanych ze źródeł zewnętrznych</w:t>
            </w:r>
          </w:p>
          <w:p w:rsidR="00482ACF" w:rsidRDefault="00482ACF">
            <w:pPr>
              <w:pStyle w:val="Standard"/>
              <w:snapToGrid w:val="0"/>
              <w:rPr>
                <w:sz w:val="20"/>
                <w:szCs w:val="20"/>
              </w:rPr>
            </w:pPr>
          </w:p>
        </w:tc>
      </w:tr>
      <w:tr w:rsidR="00482ACF">
        <w:trPr>
          <w:trHeight w:val="388"/>
          <w:jc w:val="center"/>
        </w:trPr>
        <w:tc>
          <w:tcPr>
            <w:tcW w:w="9194" w:type="dxa"/>
            <w:gridSpan w:val="4"/>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rPr>
                <w:b/>
              </w:rPr>
            </w:pPr>
            <w:r>
              <w:rPr>
                <w:b/>
              </w:rPr>
              <w:t>Organizacja i przeprowadzanie szkoleń, kursów itp.</w:t>
            </w:r>
          </w:p>
        </w:tc>
      </w:tr>
      <w:tr w:rsidR="00482ACF">
        <w:trPr>
          <w:trHeight w:val="525"/>
          <w:jc w:val="center"/>
        </w:trPr>
        <w:tc>
          <w:tcPr>
            <w:tcW w:w="4394"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Opis zadania i oczekiwane rezultaty</w:t>
            </w:r>
          </w:p>
        </w:tc>
        <w:tc>
          <w:tcPr>
            <w:tcW w:w="1480"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Koszt zadania</w:t>
            </w:r>
          </w:p>
        </w:tc>
        <w:tc>
          <w:tcPr>
            <w:tcW w:w="1209"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Okres realizacji</w:t>
            </w:r>
          </w:p>
        </w:tc>
        <w:tc>
          <w:tcPr>
            <w:tcW w:w="2111"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Uwagi</w:t>
            </w:r>
          </w:p>
          <w:p w:rsidR="00482ACF" w:rsidRDefault="00482ACF">
            <w:pPr>
              <w:pStyle w:val="Standard"/>
              <w:jc w:val="center"/>
            </w:pPr>
          </w:p>
        </w:tc>
      </w:tr>
      <w:tr w:rsidR="00482ACF">
        <w:trPr>
          <w:trHeight w:val="4854"/>
          <w:jc w:val="center"/>
        </w:trPr>
        <w:tc>
          <w:tcPr>
            <w:tcW w:w="4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Przedmiotem tego zadania będą</w:t>
            </w:r>
          </w:p>
          <w:p w:rsidR="00482ACF" w:rsidRDefault="000107A8">
            <w:pPr>
              <w:pStyle w:val="Standard"/>
              <w:numPr>
                <w:ilvl w:val="0"/>
                <w:numId w:val="6"/>
              </w:numPr>
              <w:rPr>
                <w:sz w:val="20"/>
                <w:szCs w:val="20"/>
              </w:rPr>
            </w:pPr>
            <w:r>
              <w:rPr>
                <w:sz w:val="20"/>
                <w:szCs w:val="20"/>
              </w:rPr>
              <w:t>Różnego rodzaju szkolenia, kursy i zajęcia w zakresie dokształcania, przebranżowienia, nabywania nowych umiejętności zawodowych i innych,</w:t>
            </w:r>
          </w:p>
          <w:p w:rsidR="00482ACF" w:rsidRDefault="000107A8" w:rsidP="009F3605">
            <w:pPr>
              <w:pStyle w:val="Standard"/>
              <w:numPr>
                <w:ilvl w:val="0"/>
                <w:numId w:val="73"/>
              </w:numPr>
              <w:rPr>
                <w:b/>
                <w:bCs/>
                <w:sz w:val="20"/>
                <w:szCs w:val="20"/>
              </w:rPr>
            </w:pPr>
            <w:r>
              <w:rPr>
                <w:b/>
                <w:bCs/>
                <w:sz w:val="20"/>
                <w:szCs w:val="20"/>
              </w:rPr>
              <w:t>Powołanie Koła Gospodyń Wiejskich i pomoc materialna oraz szkoleniowa w jego funkcjonowaniu;</w:t>
            </w:r>
          </w:p>
          <w:p w:rsidR="00482ACF" w:rsidRDefault="000107A8" w:rsidP="009F3605">
            <w:pPr>
              <w:pStyle w:val="Standard"/>
              <w:numPr>
                <w:ilvl w:val="0"/>
                <w:numId w:val="74"/>
              </w:numPr>
              <w:rPr>
                <w:sz w:val="20"/>
                <w:szCs w:val="20"/>
              </w:rPr>
            </w:pPr>
            <w:r>
              <w:rPr>
                <w:sz w:val="20"/>
                <w:szCs w:val="20"/>
              </w:rPr>
              <w:t xml:space="preserve"> Zajęcia świetlicowe polegające na rozbudzaniu i rozwijaniu różnego rodzaju zainteresowań;</w:t>
            </w:r>
          </w:p>
          <w:p w:rsidR="00482ACF" w:rsidRDefault="000107A8" w:rsidP="009F3605">
            <w:pPr>
              <w:pStyle w:val="Standard"/>
              <w:numPr>
                <w:ilvl w:val="0"/>
                <w:numId w:val="75"/>
              </w:numPr>
              <w:rPr>
                <w:sz w:val="20"/>
                <w:szCs w:val="20"/>
              </w:rPr>
            </w:pPr>
            <w:r>
              <w:rPr>
                <w:sz w:val="20"/>
                <w:szCs w:val="20"/>
              </w:rPr>
              <w:t>Wdrażanie inicjatyw promujących zdrowy styl życia, w tym zajęcia rekreacyjno – sportowe;</w:t>
            </w:r>
          </w:p>
          <w:p w:rsidR="00482ACF" w:rsidRDefault="000107A8" w:rsidP="009F3605">
            <w:pPr>
              <w:pStyle w:val="Standard"/>
              <w:numPr>
                <w:ilvl w:val="0"/>
                <w:numId w:val="76"/>
              </w:numPr>
              <w:rPr>
                <w:sz w:val="20"/>
                <w:szCs w:val="20"/>
              </w:rPr>
            </w:pPr>
            <w:r>
              <w:rPr>
                <w:sz w:val="20"/>
                <w:szCs w:val="20"/>
              </w:rPr>
              <w:t>Organizowanie i przeprowadzenie zawodów sportowych</w:t>
            </w:r>
          </w:p>
          <w:p w:rsidR="00482ACF" w:rsidRDefault="000107A8">
            <w:pPr>
              <w:pStyle w:val="Standard"/>
              <w:rPr>
                <w:sz w:val="20"/>
                <w:szCs w:val="20"/>
              </w:rPr>
            </w:pPr>
            <w:r>
              <w:rPr>
                <w:sz w:val="20"/>
                <w:szCs w:val="20"/>
              </w:rPr>
              <w:t>Efektami tych przedsięwzięć będzie podniesienie stopnia aktywności i świadomości społecznej ludności, rozwój intelektualny i fizyczny, a ponadto poczucie przynależności grupowej.</w:t>
            </w:r>
          </w:p>
        </w:tc>
        <w:tc>
          <w:tcPr>
            <w:tcW w:w="1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t>30.000,-</w:t>
            </w:r>
          </w:p>
        </w:tc>
        <w:tc>
          <w:tcPr>
            <w:tcW w:w="1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Lata 2025 - 2030</w:t>
            </w:r>
          </w:p>
        </w:tc>
        <w:tc>
          <w:tcPr>
            <w:tcW w:w="21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Działania takie skierowane będą do różnych grup wiekowych i zawodowych miejscowego społeczeństwa, a stanowić odpowiedź na potrzeby ludności, wyartykułowane w sygnałach spływających do władz gminy, a ponadto reakcję na sytuację rynkową i ogólnospołeczną, oddziałującą na lokalne środowisko.</w:t>
            </w:r>
          </w:p>
        </w:tc>
      </w:tr>
      <w:tr w:rsidR="00482ACF">
        <w:trPr>
          <w:trHeight w:val="635"/>
          <w:jc w:val="center"/>
        </w:trPr>
        <w:tc>
          <w:tcPr>
            <w:tcW w:w="9194" w:type="dxa"/>
            <w:gridSpan w:val="4"/>
            <w:tcBorders>
              <w:top w:val="single" w:sz="4" w:space="0" w:color="000000"/>
              <w:left w:val="single" w:sz="4" w:space="0" w:color="000000"/>
              <w:bottom w:val="single" w:sz="4" w:space="0" w:color="000000"/>
              <w:right w:val="single" w:sz="4" w:space="0" w:color="000000"/>
            </w:tcBorders>
          </w:tcPr>
          <w:p w:rsidR="00482ACF" w:rsidRDefault="000107A8">
            <w:pPr>
              <w:pStyle w:val="Tekstpodstawowy2"/>
              <w:tabs>
                <w:tab w:val="left" w:pos="360"/>
              </w:tabs>
              <w:spacing w:after="0" w:line="240" w:lineRule="auto"/>
              <w:rPr>
                <w:b/>
              </w:rPr>
            </w:pPr>
            <w:r>
              <w:rPr>
                <w:b/>
              </w:rPr>
              <w:lastRenderedPageBreak/>
              <w:t>Organizacja spotkań służących integracji społeczeństwa miejscowości (np. pożegnanie lata, majówka)</w:t>
            </w:r>
          </w:p>
        </w:tc>
      </w:tr>
      <w:tr w:rsidR="00482ACF">
        <w:trPr>
          <w:trHeight w:val="556"/>
          <w:jc w:val="center"/>
        </w:trPr>
        <w:tc>
          <w:tcPr>
            <w:tcW w:w="4394"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Opis zadania i oczekiwane rezultaty</w:t>
            </w:r>
          </w:p>
        </w:tc>
        <w:tc>
          <w:tcPr>
            <w:tcW w:w="1480"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Koszt zadania</w:t>
            </w:r>
          </w:p>
        </w:tc>
        <w:tc>
          <w:tcPr>
            <w:tcW w:w="1209"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Okres realizacji</w:t>
            </w:r>
          </w:p>
        </w:tc>
        <w:tc>
          <w:tcPr>
            <w:tcW w:w="2111" w:type="dxa"/>
            <w:tcBorders>
              <w:top w:val="single" w:sz="4" w:space="0" w:color="000000"/>
              <w:left w:val="single" w:sz="4" w:space="0" w:color="000000"/>
              <w:bottom w:val="single" w:sz="4" w:space="0" w:color="000000"/>
              <w:right w:val="single" w:sz="4" w:space="0" w:color="000000"/>
            </w:tcBorders>
          </w:tcPr>
          <w:p w:rsidR="00482ACF" w:rsidRDefault="000107A8">
            <w:pPr>
              <w:pStyle w:val="Standard"/>
              <w:jc w:val="center"/>
            </w:pPr>
            <w:r>
              <w:t>Uwagi</w:t>
            </w:r>
          </w:p>
          <w:p w:rsidR="00482ACF" w:rsidRDefault="00482ACF">
            <w:pPr>
              <w:pStyle w:val="Standard"/>
              <w:jc w:val="center"/>
              <w:rPr>
                <w:rFonts w:eastAsia="Calibri"/>
              </w:rPr>
            </w:pPr>
          </w:p>
        </w:tc>
      </w:tr>
      <w:tr w:rsidR="00482ACF">
        <w:trPr>
          <w:trHeight w:val="4315"/>
          <w:jc w:val="center"/>
        </w:trPr>
        <w:tc>
          <w:tcPr>
            <w:tcW w:w="439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Przedmiotem tego zadania będzie:</w:t>
            </w:r>
          </w:p>
          <w:p w:rsidR="00482ACF" w:rsidRDefault="000107A8">
            <w:pPr>
              <w:pStyle w:val="Standard"/>
              <w:numPr>
                <w:ilvl w:val="0"/>
                <w:numId w:val="7"/>
              </w:numPr>
              <w:rPr>
                <w:sz w:val="20"/>
                <w:szCs w:val="20"/>
              </w:rPr>
            </w:pPr>
            <w:r>
              <w:rPr>
                <w:sz w:val="20"/>
                <w:szCs w:val="20"/>
              </w:rPr>
              <w:t>Organizacja spotkań (cyklicznych) służących utrwaleniu więzi społecznej,</w:t>
            </w:r>
          </w:p>
          <w:p w:rsidR="00482ACF" w:rsidRDefault="000107A8">
            <w:pPr>
              <w:pStyle w:val="Standard"/>
              <w:rPr>
                <w:sz w:val="20"/>
                <w:szCs w:val="20"/>
              </w:rPr>
            </w:pPr>
            <w:r>
              <w:rPr>
                <w:sz w:val="20"/>
                <w:szCs w:val="20"/>
              </w:rPr>
              <w:t>Efektami tych przedsięwzięć będzie podniesienie stopnia aktywności i świadomości społecznej ludności, rozwój intelektualny i fizyczny, a ponadto poczucie przynależności grupowej.</w:t>
            </w:r>
          </w:p>
        </w:tc>
        <w:tc>
          <w:tcPr>
            <w:tcW w:w="148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pPr>
            <w:r>
              <w:t>30.000,-</w:t>
            </w:r>
          </w:p>
        </w:tc>
        <w:tc>
          <w:tcPr>
            <w:tcW w:w="120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Lata 2025-2030</w:t>
            </w:r>
          </w:p>
        </w:tc>
        <w:tc>
          <w:tcPr>
            <w:tcW w:w="2111"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482ACF" w:rsidRDefault="000107A8">
            <w:pPr>
              <w:pStyle w:val="Standard"/>
              <w:rPr>
                <w:sz w:val="20"/>
                <w:szCs w:val="20"/>
              </w:rPr>
            </w:pPr>
            <w:r>
              <w:rPr>
                <w:sz w:val="20"/>
                <w:szCs w:val="20"/>
              </w:rPr>
              <w:t>Działania takie skierowane będą do różnych grup wiekowych i zawodowych miejscowego społeczeństwa, a stanowić odpowiedź na potrzeby ludności, wyartykułowane w sygnałach spływających do władz gminy, a ponadto reakcję na sytuację rynkową i ogólnospołeczną, oddziałującą na lokalne środowisko.</w:t>
            </w:r>
          </w:p>
        </w:tc>
      </w:tr>
    </w:tbl>
    <w:p w:rsidR="00482ACF" w:rsidRDefault="00482ACF">
      <w:pPr>
        <w:pStyle w:val="Standard"/>
        <w:rPr>
          <w:rFonts w:ascii="Tahoma" w:hAnsi="Tahoma"/>
          <w:color w:val="000000"/>
          <w:sz w:val="22"/>
          <w:szCs w:val="22"/>
        </w:rPr>
      </w:pPr>
    </w:p>
    <w:p w:rsidR="00482ACF" w:rsidRDefault="000107A8">
      <w:pPr>
        <w:pStyle w:val="Nagwek1"/>
        <w:rPr>
          <w:rFonts w:ascii="Liberation Serif" w:hAnsi="Liberation Serif" w:cs="Times New Roman"/>
          <w:sz w:val="24"/>
          <w:szCs w:val="24"/>
        </w:rPr>
      </w:pPr>
      <w:bookmarkStart w:id="20" w:name="_Toc190328387"/>
      <w:r>
        <w:t>VI. Wdrożenie i monitorowanie Planu</w:t>
      </w:r>
      <w:bookmarkEnd w:id="20"/>
    </w:p>
    <w:p w:rsidR="00482ACF" w:rsidRDefault="00482ACF">
      <w:pPr>
        <w:pStyle w:val="Standard"/>
        <w:rPr>
          <w:rFonts w:ascii="Liberation Serif" w:hAnsi="Liberation Serif" w:cs="Times New Roman"/>
        </w:rPr>
      </w:pPr>
    </w:p>
    <w:p w:rsidR="00482ACF" w:rsidRDefault="000107A8">
      <w:pPr>
        <w:pStyle w:val="Standard"/>
        <w:ind w:firstLine="709"/>
        <w:jc w:val="both"/>
      </w:pPr>
      <w:r>
        <w:t xml:space="preserve">Wdrożenie Planu Odnowy Miejscowości Marksewo inicjuje Zebranie Wiejskie, które </w:t>
      </w:r>
      <w:r>
        <w:br/>
        <w:t xml:space="preserve">w drodze uchwały przyjmuje Plan. Następnie dokument ten przedłożony zostaje do zatwierdzenia </w:t>
      </w:r>
      <w:r>
        <w:br/>
        <w:t>w formie uchwały Radzie Gminy Szczytno. Wykonanie uchwał powierza się Sołtysowi wsi Marksewo oraz Wójtowi Gminy Szczytno.</w:t>
      </w:r>
    </w:p>
    <w:p w:rsidR="00482ACF" w:rsidRDefault="000107A8">
      <w:pPr>
        <w:pStyle w:val="Standard"/>
        <w:ind w:firstLine="709"/>
        <w:jc w:val="both"/>
      </w:pPr>
      <w:r>
        <w:t xml:space="preserve">Monitorowanie Planu to czynności ciągłe, które (w odniesieniu do każdego z przedsięwzięć ujętych w dokumencie) polegają na ustawicznym gromadzeniu, zestawianiu i ocenie informacji dotyczących rzeczowych i finansowych wskaźników opisujących jego postęp oraz efekty. Biorą </w:t>
      </w:r>
      <w:r>
        <w:br/>
        <w:t>w tym udział wszystkie komórki organizacyjne oraz podmioty Urzędu Gminy Szczytno zaangażowane we wdrażanie Planu Odnowy Miejscowości Marksewo.</w:t>
      </w:r>
    </w:p>
    <w:p w:rsidR="00482ACF" w:rsidRDefault="000107A8">
      <w:pPr>
        <w:pStyle w:val="Nagwek1"/>
        <w:rPr>
          <w:rFonts w:ascii="Liberation Serif" w:hAnsi="Liberation Serif" w:cs="Times New Roman"/>
          <w:sz w:val="24"/>
          <w:szCs w:val="24"/>
        </w:rPr>
      </w:pPr>
      <w:r>
        <w:br w:type="page"/>
      </w:r>
    </w:p>
    <w:p w:rsidR="00482ACF" w:rsidRDefault="000107A8">
      <w:pPr>
        <w:pStyle w:val="Nagwek1"/>
        <w:rPr>
          <w:rFonts w:ascii="Liberation Serif" w:hAnsi="Liberation Serif" w:cs="Times New Roman"/>
          <w:sz w:val="24"/>
          <w:szCs w:val="24"/>
        </w:rPr>
      </w:pPr>
      <w:bookmarkStart w:id="21" w:name="_Toc190328388"/>
      <w:r>
        <w:lastRenderedPageBreak/>
        <w:t>Podsumowanie</w:t>
      </w:r>
      <w:bookmarkEnd w:id="21"/>
    </w:p>
    <w:p w:rsidR="00482ACF" w:rsidRDefault="00482ACF">
      <w:pPr>
        <w:pStyle w:val="Standard"/>
        <w:rPr>
          <w:rFonts w:ascii="Liberation Serif" w:hAnsi="Liberation Serif" w:cs="Times New Roman"/>
        </w:rPr>
      </w:pPr>
    </w:p>
    <w:p w:rsidR="00482ACF" w:rsidRDefault="000107A8">
      <w:pPr>
        <w:pStyle w:val="Nagwek"/>
        <w:tabs>
          <w:tab w:val="clear" w:pos="4536"/>
          <w:tab w:val="clear" w:pos="9072"/>
        </w:tabs>
        <w:ind w:firstLine="708"/>
        <w:jc w:val="both"/>
      </w:pPr>
      <w:r>
        <w:t>Niniejszy Plan Odnowy Miejscowości Marksewo zakłada w przeciągu najbliższych lat realizację kilku zadań. Istotą tych zadań jest pobudzenie aktywności środowisk lokalnych oraz stymulowanie współpracy na rzecz rozwoju i promocji wartości związanych z miejscową specyfiką społeczną i kulturową.</w:t>
      </w:r>
    </w:p>
    <w:p w:rsidR="00482ACF" w:rsidRDefault="000107A8">
      <w:pPr>
        <w:pStyle w:val="Standard"/>
        <w:ind w:firstLine="708"/>
        <w:jc w:val="both"/>
      </w:pPr>
      <w:r>
        <w:t xml:space="preserve">Zapisy zawarte w Planie Odnowy Miejscowości Marksewo spełniają warunek zgodności </w:t>
      </w:r>
      <w:r w:rsidR="00751A02">
        <w:br/>
      </w:r>
      <w:r>
        <w:t>z zapisami zawartymi w takich dokumentach dotyczących rozwoju gminy Szczytno, jak Strategia Rozwoju Gminy Szczytno</w:t>
      </w:r>
      <w:r w:rsidRPr="000107A8">
        <w:t xml:space="preserve">. Ma to ułatwić władzom Gminy Szczytno oraz mieszkańcom miejscowości Marksewo dostęp do środków pomocowych </w:t>
      </w:r>
      <w:r>
        <w:t xml:space="preserve">z funduszy zewnętrznych. </w:t>
      </w:r>
    </w:p>
    <w:p w:rsidR="00482ACF" w:rsidRDefault="000107A8">
      <w:pPr>
        <w:pStyle w:val="Nagwek"/>
        <w:tabs>
          <w:tab w:val="clear" w:pos="4536"/>
          <w:tab w:val="clear" w:pos="9072"/>
        </w:tabs>
        <w:ind w:firstLine="708"/>
        <w:jc w:val="both"/>
      </w:pPr>
      <w:r>
        <w:t>Zakładane cele Planu przewidują wzrost znaczenia wsi jako lokalnego ośrodka rozwoju kultury, edukacji, sportu i rekreacji oraz podniesienie poziomu życia mieszkańców.</w:t>
      </w:r>
    </w:p>
    <w:p w:rsidR="00482ACF" w:rsidRDefault="000107A8">
      <w:pPr>
        <w:pStyle w:val="Nagwek"/>
        <w:tabs>
          <w:tab w:val="clear" w:pos="4536"/>
          <w:tab w:val="clear" w:pos="9072"/>
        </w:tabs>
        <w:ind w:firstLine="708"/>
        <w:jc w:val="both"/>
      </w:pPr>
      <w:r>
        <w:t>Realizacja Planu Odnowy Miejscowości ma także służyć integracji społeczności lokalnej, większemu zaangażowaniu w sprawy wsi, zagospodarowaniu wolnego czasu dzieci i młodzieży oraz rozwojowi organizacji społecznych.</w:t>
      </w:r>
    </w:p>
    <w:p w:rsidR="00482ACF" w:rsidRDefault="000107A8">
      <w:pPr>
        <w:pStyle w:val="Nagwek"/>
        <w:tabs>
          <w:tab w:val="clear" w:pos="4536"/>
          <w:tab w:val="clear" w:pos="9072"/>
        </w:tabs>
        <w:ind w:firstLine="708"/>
        <w:jc w:val="both"/>
      </w:pPr>
      <w:r>
        <w:t>Cele i zadania określone w Planie Odnowy Miejscowości są wewnętrznie zgodne, a ich osiąganie i realizacja nie powoduje negatywnych skutków dla osiągania celów i realizacji zadań wyższego rzędu.</w:t>
      </w: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313108" w:rsidRDefault="00313108" w:rsidP="00313108">
      <w:pPr>
        <w:pStyle w:val="Tekstpodstawowy"/>
        <w:rPr>
          <w:rFonts w:hint="eastAsia"/>
          <w:lang w:bidi="pl-PL"/>
        </w:rPr>
      </w:pPr>
    </w:p>
    <w:p w:rsidR="00482ACF" w:rsidRDefault="00482ACF">
      <w:pPr>
        <w:pStyle w:val="Standard"/>
        <w:rPr>
          <w:color w:val="000000"/>
        </w:rPr>
      </w:pPr>
    </w:p>
    <w:p w:rsidR="00482ACF" w:rsidRDefault="000107A8">
      <w:pPr>
        <w:pStyle w:val="Standard"/>
        <w:rPr>
          <w:i/>
          <w:color w:val="000000"/>
          <w:sz w:val="20"/>
          <w:szCs w:val="20"/>
        </w:rPr>
      </w:pPr>
      <w:r>
        <w:rPr>
          <w:i/>
          <w:color w:val="000000"/>
          <w:sz w:val="20"/>
          <w:szCs w:val="20"/>
        </w:rPr>
        <w:t>Przy opracowywaniu niniejszego planu korzystano z następujących materiałów:</w:t>
      </w:r>
    </w:p>
    <w:p w:rsidR="00482ACF" w:rsidRDefault="000107A8" w:rsidP="009F3605">
      <w:pPr>
        <w:pStyle w:val="Standard"/>
        <w:numPr>
          <w:ilvl w:val="0"/>
          <w:numId w:val="77"/>
        </w:numPr>
        <w:rPr>
          <w:i/>
          <w:color w:val="000000"/>
          <w:sz w:val="20"/>
          <w:szCs w:val="20"/>
        </w:rPr>
      </w:pPr>
      <w:r>
        <w:rPr>
          <w:i/>
          <w:color w:val="000000"/>
          <w:sz w:val="20"/>
          <w:szCs w:val="20"/>
        </w:rPr>
        <w:t>Strategia Rozwoju Gminy Szczytno;</w:t>
      </w:r>
    </w:p>
    <w:p w:rsidR="00482ACF" w:rsidRDefault="000107A8" w:rsidP="009F3605">
      <w:pPr>
        <w:pStyle w:val="Standard"/>
        <w:numPr>
          <w:ilvl w:val="0"/>
          <w:numId w:val="78"/>
        </w:numPr>
        <w:rPr>
          <w:i/>
          <w:color w:val="000000"/>
          <w:sz w:val="20"/>
          <w:szCs w:val="20"/>
        </w:rPr>
      </w:pPr>
      <w:r>
        <w:rPr>
          <w:i/>
          <w:color w:val="000000"/>
          <w:sz w:val="20"/>
          <w:szCs w:val="20"/>
        </w:rPr>
        <w:t>Dokumentacja Urzędu Gminy Szczytno;</w:t>
      </w:r>
    </w:p>
    <w:p w:rsidR="00482ACF" w:rsidRDefault="000107A8" w:rsidP="009F3605">
      <w:pPr>
        <w:pStyle w:val="Standard"/>
        <w:numPr>
          <w:ilvl w:val="0"/>
          <w:numId w:val="79"/>
        </w:numPr>
        <w:rPr>
          <w:i/>
          <w:color w:val="000000"/>
          <w:sz w:val="20"/>
          <w:szCs w:val="20"/>
        </w:rPr>
      </w:pPr>
      <w:r>
        <w:rPr>
          <w:i/>
          <w:color w:val="000000"/>
          <w:sz w:val="20"/>
          <w:szCs w:val="20"/>
        </w:rPr>
        <w:t>„Przewodnik po historii i zabytkach Ziemi szczycieńskiej” I. Liżewska, W.Knercer. Wyd. AW Remix s.c. ZGM Jurand, Olsztyn 1998</w:t>
      </w:r>
    </w:p>
    <w:p w:rsidR="00482ACF" w:rsidRDefault="000107A8" w:rsidP="009F3605">
      <w:pPr>
        <w:pStyle w:val="Standard"/>
        <w:numPr>
          <w:ilvl w:val="0"/>
          <w:numId w:val="80"/>
        </w:numPr>
        <w:rPr>
          <w:i/>
          <w:color w:val="000000"/>
          <w:sz w:val="20"/>
          <w:szCs w:val="20"/>
        </w:rPr>
      </w:pPr>
      <w:r>
        <w:rPr>
          <w:i/>
          <w:color w:val="000000"/>
          <w:sz w:val="20"/>
          <w:szCs w:val="20"/>
        </w:rPr>
        <w:t>Powiatszczycieński.pl</w:t>
      </w:r>
    </w:p>
    <w:sectPr w:rsidR="00482ACF" w:rsidSect="00254964">
      <w:footerReference w:type="default" r:id="rId13"/>
      <w:pgSz w:w="11906" w:h="16838"/>
      <w:pgMar w:top="1134" w:right="1134" w:bottom="1134" w:left="1134" w:header="0" w:footer="0" w:gutter="0"/>
      <w:cols w:space="708"/>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57F" w:rsidRDefault="0049557F" w:rsidP="00313108">
      <w:pPr>
        <w:rPr>
          <w:rFonts w:hint="eastAsia"/>
        </w:rPr>
      </w:pPr>
      <w:r>
        <w:separator/>
      </w:r>
    </w:p>
  </w:endnote>
  <w:endnote w:type="continuationSeparator" w:id="0">
    <w:p w:rsidR="0049557F" w:rsidRDefault="0049557F" w:rsidP="0031310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1700554"/>
      <w:docPartObj>
        <w:docPartGallery w:val="Page Numbers (Bottom of Page)"/>
        <w:docPartUnique/>
      </w:docPartObj>
    </w:sdtPr>
    <w:sdtEndPr/>
    <w:sdtContent>
      <w:p w:rsidR="00410113" w:rsidRDefault="00410113">
        <w:pPr>
          <w:pStyle w:val="Stopka"/>
          <w:jc w:val="right"/>
        </w:pPr>
        <w:r>
          <w:fldChar w:fldCharType="begin"/>
        </w:r>
        <w:r>
          <w:instrText>PAGE   \* MERGEFORMAT</w:instrText>
        </w:r>
        <w:r>
          <w:fldChar w:fldCharType="separate"/>
        </w:r>
        <w:r w:rsidR="00DF48D3">
          <w:rPr>
            <w:noProof/>
          </w:rPr>
          <w:t>16</w:t>
        </w:r>
        <w:r>
          <w:fldChar w:fldCharType="end"/>
        </w:r>
      </w:p>
    </w:sdtContent>
  </w:sdt>
  <w:p w:rsidR="00410113" w:rsidRDefault="004101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57F" w:rsidRDefault="0049557F" w:rsidP="00313108">
      <w:pPr>
        <w:rPr>
          <w:rFonts w:hint="eastAsia"/>
        </w:rPr>
      </w:pPr>
      <w:r>
        <w:separator/>
      </w:r>
    </w:p>
  </w:footnote>
  <w:footnote w:type="continuationSeparator" w:id="0">
    <w:p w:rsidR="0049557F" w:rsidRDefault="0049557F" w:rsidP="00313108">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0477"/>
    <w:multiLevelType w:val="multilevel"/>
    <w:tmpl w:val="17D0D6E6"/>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nsid w:val="27411238"/>
    <w:multiLevelType w:val="multilevel"/>
    <w:tmpl w:val="6A0CB1D2"/>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nsid w:val="29D03F8B"/>
    <w:multiLevelType w:val="multilevel"/>
    <w:tmpl w:val="DEEEC992"/>
    <w:lvl w:ilvl="0">
      <w:numFmt w:val="bullet"/>
      <w:lvlText w:val=""/>
      <w:lvlJc w:val="left"/>
      <w:pPr>
        <w:tabs>
          <w:tab w:val="num" w:pos="0"/>
        </w:tabs>
        <w:ind w:left="0" w:firstLine="0"/>
      </w:pPr>
      <w:rPr>
        <w:rFonts w:ascii="Wingdings" w:hAnsi="Wingdings" w:cs="Wingding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3">
    <w:nsid w:val="39F35832"/>
    <w:multiLevelType w:val="multilevel"/>
    <w:tmpl w:val="8E40918C"/>
    <w:styleLink w:val="WW8Num14"/>
    <w:lvl w:ilvl="0">
      <w:numFmt w:val="bullet"/>
      <w:lvlText w:val=""/>
      <w:lvlJc w:val="left"/>
      <w:pPr>
        <w:ind w:left="0" w:firstLine="0"/>
      </w:pPr>
      <w:rPr>
        <w:rFonts w:ascii="Symbol" w:hAnsi="Symbol" w:cs="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4">
    <w:nsid w:val="40664528"/>
    <w:multiLevelType w:val="multilevel"/>
    <w:tmpl w:val="9A5EB3FA"/>
    <w:lvl w:ilvl="0">
      <w:numFmt w:val="bullet"/>
      <w:lvlText w:val=""/>
      <w:lvlJc w:val="left"/>
      <w:pPr>
        <w:tabs>
          <w:tab w:val="num" w:pos="0"/>
        </w:tabs>
        <w:ind w:left="0" w:firstLine="0"/>
      </w:pPr>
      <w:rPr>
        <w:rFonts w:ascii="Symbol" w:hAnsi="Symbol" w:cs="Symbol"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
    <w:nsid w:val="54AF0FD3"/>
    <w:multiLevelType w:val="multilevel"/>
    <w:tmpl w:val="7B560676"/>
    <w:lvl w:ilvl="0">
      <w:numFmt w:val="bullet"/>
      <w:lvlText w:val=""/>
      <w:lvlJc w:val="left"/>
      <w:pPr>
        <w:tabs>
          <w:tab w:val="num" w:pos="0"/>
        </w:tabs>
        <w:ind w:left="0" w:firstLine="0"/>
      </w:pPr>
      <w:rPr>
        <w:rFonts w:ascii="Wingdings" w:hAnsi="Wingdings" w:cs="Wingding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6">
    <w:nsid w:val="60DD3C53"/>
    <w:multiLevelType w:val="multilevel"/>
    <w:tmpl w:val="D9AE767A"/>
    <w:lvl w:ilvl="0">
      <w:start w:val="1"/>
      <w:numFmt w:val="decimal"/>
      <w:lvlText w:val="%1."/>
      <w:lvlJc w:val="left"/>
      <w:pPr>
        <w:tabs>
          <w:tab w:val="num" w:pos="0"/>
        </w:tabs>
        <w:ind w:left="0" w:firstLine="0"/>
      </w:pPr>
    </w:lvl>
    <w:lvl w:ilvl="1">
      <w:start w:val="1"/>
      <w:numFmt w:val="lowerLetter"/>
      <w:lvlText w:val="%1.%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7">
    <w:nsid w:val="6A3B1657"/>
    <w:multiLevelType w:val="multilevel"/>
    <w:tmpl w:val="76D07348"/>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8">
    <w:nsid w:val="705D7C80"/>
    <w:multiLevelType w:val="multilevel"/>
    <w:tmpl w:val="14206D90"/>
    <w:lvl w:ilvl="0">
      <w:numFmt w:val="bullet"/>
      <w:lvlText w:val=""/>
      <w:lvlJc w:val="left"/>
      <w:pPr>
        <w:tabs>
          <w:tab w:val="num" w:pos="0"/>
        </w:tabs>
        <w:ind w:left="0" w:firstLine="0"/>
      </w:pPr>
      <w:rPr>
        <w:rFonts w:ascii="Symbol" w:hAnsi="Symbol" w:cs="Symbol"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9">
    <w:nsid w:val="7B456638"/>
    <w:multiLevelType w:val="multilevel"/>
    <w:tmpl w:val="5EA20A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7F7878F7"/>
    <w:multiLevelType w:val="multilevel"/>
    <w:tmpl w:val="D4F8BCA2"/>
    <w:lvl w:ilvl="0">
      <w:start w:val="1"/>
      <w:numFmt w:val="decimal"/>
      <w:lvlText w:val="%1."/>
      <w:lvlJc w:val="left"/>
      <w:pPr>
        <w:tabs>
          <w:tab w:val="num" w:pos="0"/>
        </w:tabs>
        <w:ind w:left="0" w:firstLine="0"/>
      </w:pPr>
    </w:lvl>
    <w:lvl w:ilvl="1">
      <w:start w:val="1"/>
      <w:numFmt w:val="lowerLetter"/>
      <w:lvlText w:val="%1.%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num w:numId="1">
    <w:abstractNumId w:val="9"/>
  </w:num>
  <w:num w:numId="2">
    <w:abstractNumId w:val="7"/>
  </w:num>
  <w:num w:numId="3">
    <w:abstractNumId w:val="0"/>
  </w:num>
  <w:num w:numId="4">
    <w:abstractNumId w:val="8"/>
  </w:num>
  <w:num w:numId="5">
    <w:abstractNumId w:val="5"/>
  </w:num>
  <w:num w:numId="6">
    <w:abstractNumId w:val="2"/>
  </w:num>
  <w:num w:numId="7">
    <w:abstractNumId w:val="4"/>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6"/>
    <w:lvlOverride w:ilvl="0">
      <w:startOverride w:val="1"/>
    </w:lvlOverride>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6"/>
  </w:num>
  <w:num w:numId="71">
    <w:abstractNumId w:val="5"/>
  </w:num>
  <w:num w:numId="72">
    <w:abstractNumId w:val="5"/>
  </w:num>
  <w:num w:numId="73">
    <w:abstractNumId w:val="2"/>
  </w:num>
  <w:num w:numId="74">
    <w:abstractNumId w:val="2"/>
  </w:num>
  <w:num w:numId="75">
    <w:abstractNumId w:val="2"/>
  </w:num>
  <w:num w:numId="76">
    <w:abstractNumId w:val="2"/>
  </w:num>
  <w:num w:numId="77">
    <w:abstractNumId w:val="10"/>
  </w:num>
  <w:num w:numId="78">
    <w:abstractNumId w:val="10"/>
  </w:num>
  <w:num w:numId="79">
    <w:abstractNumId w:val="10"/>
  </w:num>
  <w:num w:numId="80">
    <w:abstractNumId w:val="10"/>
  </w:num>
  <w:num w:numId="81">
    <w:abstractNumId w:val="3"/>
  </w:num>
  <w:num w:numId="82">
    <w:abstractNumId w:val="3"/>
  </w:num>
  <w:num w:numId="83">
    <w:abstractNumId w:val="3"/>
  </w:num>
  <w:num w:numId="84">
    <w:abstractNumId w:val="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82ACF"/>
    <w:rsid w:val="000107A8"/>
    <w:rsid w:val="0006340A"/>
    <w:rsid w:val="00254964"/>
    <w:rsid w:val="00313108"/>
    <w:rsid w:val="003B1212"/>
    <w:rsid w:val="00410113"/>
    <w:rsid w:val="00482ACF"/>
    <w:rsid w:val="0049557F"/>
    <w:rsid w:val="004A7EB0"/>
    <w:rsid w:val="005C6C6A"/>
    <w:rsid w:val="005E5B31"/>
    <w:rsid w:val="007249E0"/>
    <w:rsid w:val="007515FB"/>
    <w:rsid w:val="00751A02"/>
    <w:rsid w:val="007F43D7"/>
    <w:rsid w:val="00800485"/>
    <w:rsid w:val="00904BD2"/>
    <w:rsid w:val="009F3605"/>
    <w:rsid w:val="00A12759"/>
    <w:rsid w:val="00A8526A"/>
    <w:rsid w:val="00AD2338"/>
    <w:rsid w:val="00DF48D3"/>
    <w:rsid w:val="00EB4D81"/>
    <w:rsid w:val="00EE1D0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textAlignment w:val="baseline"/>
    </w:pPr>
  </w:style>
  <w:style w:type="paragraph" w:styleId="Nagwek1">
    <w:name w:val="heading 1"/>
    <w:basedOn w:val="Standard"/>
    <w:next w:val="Standard"/>
    <w:qFormat/>
    <w:pPr>
      <w:keepNext/>
      <w:spacing w:before="240" w:after="60"/>
      <w:outlineLvl w:val="0"/>
    </w:pPr>
    <w:rPr>
      <w:rFonts w:ascii="Arial" w:hAnsi="Arial"/>
      <w:b/>
      <w:bCs/>
      <w:sz w:val="32"/>
      <w:szCs w:val="32"/>
    </w:rPr>
  </w:style>
  <w:style w:type="paragraph" w:styleId="Nagwek2">
    <w:name w:val="heading 2"/>
    <w:basedOn w:val="Standard"/>
    <w:next w:val="Standard"/>
    <w:qFormat/>
    <w:pPr>
      <w:keepNext/>
      <w:spacing w:before="240" w:after="60"/>
      <w:outlineLvl w:val="1"/>
    </w:pPr>
    <w:rPr>
      <w:rFonts w:ascii="Arial" w:hAnsi="Arial"/>
      <w:b/>
      <w:bCs/>
      <w:i/>
      <w:iCs/>
      <w:sz w:val="28"/>
      <w:szCs w:val="28"/>
    </w:rPr>
  </w:style>
  <w:style w:type="paragraph" w:styleId="Nagwek3">
    <w:name w:val="heading 3"/>
    <w:basedOn w:val="Nagwek10"/>
    <w:next w:val="Tekstpodstawowy"/>
    <w:qFormat/>
    <w:pPr>
      <w:numPr>
        <w:ilvl w:val="2"/>
        <w:numId w:val="1"/>
      </w:numPr>
      <w:spacing w:before="140"/>
      <w:outlineLvl w:val="2"/>
    </w:pPr>
    <w:rPr>
      <w:b/>
      <w:bCs/>
    </w:rPr>
  </w:style>
  <w:style w:type="paragraph" w:styleId="Nagwek4">
    <w:name w:val="heading 4"/>
    <w:basedOn w:val="Nagwek10"/>
    <w:next w:val="Tekstpodstawowy"/>
    <w:qFormat/>
    <w:pPr>
      <w:numPr>
        <w:ilvl w:val="3"/>
        <w:numId w:val="1"/>
      </w:numPr>
      <w:spacing w:before="120"/>
      <w:outlineLvl w:val="3"/>
    </w:pPr>
    <w:rPr>
      <w:b/>
      <w:bCs/>
      <w:i/>
      <w:i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3z0">
    <w:name w:val="WW8Num33z0"/>
    <w:qFormat/>
    <w:rPr>
      <w:sz w:val="22"/>
      <w:szCs w:val="22"/>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Mocnewyrnione">
    <w:name w:val="Mocne wyróżnione"/>
    <w:basedOn w:val="Domylnaczcionkaakapitu"/>
    <w:qFormat/>
    <w:rPr>
      <w:b/>
      <w:bCs/>
    </w:rPr>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Hipercze1">
    <w:name w:val="Hiperłącze1"/>
    <w:qFormat/>
    <w:rPr>
      <w:color w:val="000080"/>
      <w:u w:val="single"/>
    </w:rPr>
  </w:style>
  <w:style w:type="character" w:customStyle="1" w:styleId="TekstdymkaZnak">
    <w:name w:val="Tekst dymka Znak"/>
    <w:basedOn w:val="Domylnaczcionkaakapitu"/>
    <w:link w:val="Tekstdymka"/>
    <w:uiPriority w:val="99"/>
    <w:semiHidden/>
    <w:qFormat/>
    <w:rsid w:val="00112EBA"/>
    <w:rPr>
      <w:rFonts w:ascii="Tahoma" w:hAnsi="Tahoma" w:cs="Mangal"/>
      <w:sz w:val="16"/>
      <w:szCs w:val="14"/>
    </w:rPr>
  </w:style>
  <w:style w:type="character" w:customStyle="1" w:styleId="StopkaZnak">
    <w:name w:val="Stopka Znak"/>
    <w:basedOn w:val="Domylnaczcionkaakapitu"/>
    <w:link w:val="Stopka"/>
    <w:uiPriority w:val="99"/>
    <w:qFormat/>
    <w:rsid w:val="00E069B4"/>
    <w:rPr>
      <w:rFonts w:ascii="Times New Roman" w:eastAsia="Times New Roman" w:hAnsi="Times New Roman" w:cs="Times New Roman"/>
      <w:kern w:val="0"/>
      <w:lang w:eastAsia="pl-PL" w:bidi="ar-SA"/>
    </w:rPr>
  </w:style>
  <w:style w:type="character" w:customStyle="1" w:styleId="czeinternetowe">
    <w:name w:val="Łącze internetowe"/>
    <w:rPr>
      <w:color w:val="000080"/>
      <w:u w:val="single"/>
    </w:rPr>
  </w:style>
  <w:style w:type="character" w:customStyle="1" w:styleId="czeindeksu">
    <w:name w:val="Łącze indeksu"/>
    <w:qFormat/>
  </w:style>
  <w:style w:type="character" w:customStyle="1" w:styleId="Znakinumeracji">
    <w:name w:val="Znaki numeracji"/>
    <w:qFormat/>
  </w:style>
  <w:style w:type="paragraph" w:styleId="Nagwek">
    <w:name w:val="header"/>
    <w:basedOn w:val="Standard"/>
    <w:next w:val="Tekstpodstawowy"/>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Nagwek10">
    <w:name w:val="Nagłówek1"/>
    <w:basedOn w:val="Standard"/>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widowControl w:val="0"/>
      <w:textAlignment w:val="baseline"/>
    </w:pPr>
    <w:rPr>
      <w:rFonts w:ascii="Times New Roman" w:eastAsia="Tahoma" w:hAnsi="Times New Roman" w:cs="Tahoma"/>
      <w:lang w:bidi="pl-PL"/>
    </w:rPr>
  </w:style>
  <w:style w:type="paragraph" w:customStyle="1" w:styleId="Textbody">
    <w:name w:val="Text body"/>
    <w:basedOn w:val="Standard"/>
    <w:qFormat/>
    <w:pPr>
      <w:spacing w:after="140" w:line="276" w:lineRule="auto"/>
    </w:pPr>
  </w:style>
  <w:style w:type="paragraph" w:customStyle="1" w:styleId="Zawartotabeli">
    <w:name w:val="Zawartość tabeli"/>
    <w:basedOn w:val="Standard"/>
    <w:qFormat/>
    <w:pPr>
      <w:suppressLineNumbers/>
    </w:pPr>
  </w:style>
  <w:style w:type="paragraph" w:styleId="Tekstpodstawowy2">
    <w:name w:val="Body Text 2"/>
    <w:basedOn w:val="Standard"/>
    <w:qFormat/>
    <w:pPr>
      <w:spacing w:after="120" w:line="480" w:lineRule="auto"/>
    </w:pPr>
  </w:style>
  <w:style w:type="paragraph" w:customStyle="1" w:styleId="Gwkaistopka">
    <w:name w:val="Główka i stopka"/>
    <w:basedOn w:val="Standard"/>
    <w:qFormat/>
    <w:pPr>
      <w:suppressLineNumbers/>
      <w:tabs>
        <w:tab w:val="center" w:pos="4819"/>
        <w:tab w:val="right" w:pos="9638"/>
      </w:tabs>
    </w:pPr>
  </w:style>
  <w:style w:type="paragraph" w:styleId="Tekstdymka">
    <w:name w:val="Balloon Text"/>
    <w:basedOn w:val="Normalny"/>
    <w:link w:val="TekstdymkaZnak"/>
    <w:uiPriority w:val="99"/>
    <w:semiHidden/>
    <w:unhideWhenUsed/>
    <w:qFormat/>
    <w:rsid w:val="00112EBA"/>
    <w:rPr>
      <w:rFonts w:ascii="Tahoma" w:hAnsi="Tahoma" w:cs="Mangal"/>
      <w:sz w:val="16"/>
      <w:szCs w:val="14"/>
    </w:rPr>
  </w:style>
  <w:style w:type="paragraph" w:styleId="Stopka">
    <w:name w:val="footer"/>
    <w:basedOn w:val="Normalny"/>
    <w:link w:val="StopkaZnak"/>
    <w:uiPriority w:val="99"/>
    <w:rsid w:val="00E069B4"/>
    <w:pPr>
      <w:tabs>
        <w:tab w:val="center" w:pos="4536"/>
        <w:tab w:val="right" w:pos="9072"/>
      </w:tabs>
      <w:suppressAutoHyphens w:val="0"/>
      <w:textAlignment w:val="auto"/>
    </w:pPr>
    <w:rPr>
      <w:rFonts w:ascii="Times New Roman" w:eastAsia="Times New Roman" w:hAnsi="Times New Roman" w:cs="Times New Roman"/>
      <w:kern w:val="0"/>
      <w:lang w:eastAsia="pl-PL" w:bidi="ar-SA"/>
    </w:rPr>
  </w:style>
  <w:style w:type="paragraph" w:styleId="Spistreci2">
    <w:name w:val="toc 2"/>
    <w:basedOn w:val="Indeks"/>
    <w:uiPriority w:val="39"/>
    <w:qFormat/>
    <w:pPr>
      <w:tabs>
        <w:tab w:val="right" w:leader="dot" w:pos="9355"/>
      </w:tabs>
      <w:ind w:left="283"/>
    </w:pPr>
  </w:style>
  <w:style w:type="paragraph" w:styleId="Spistreci1">
    <w:name w:val="toc 1"/>
    <w:basedOn w:val="Indeks"/>
    <w:uiPriority w:val="39"/>
    <w:qFormat/>
    <w:pPr>
      <w:tabs>
        <w:tab w:val="right" w:leader="dot" w:pos="9638"/>
      </w:tabs>
    </w:pPr>
  </w:style>
  <w:style w:type="paragraph" w:styleId="Podtytu">
    <w:name w:val="Subtitle"/>
    <w:basedOn w:val="Nagwek10"/>
    <w:next w:val="Tekstpodstawowy"/>
    <w:qFormat/>
    <w:pPr>
      <w:spacing w:before="60"/>
      <w:jc w:val="center"/>
    </w:pPr>
    <w:rPr>
      <w:sz w:val="36"/>
      <w:szCs w:val="36"/>
    </w:rPr>
  </w:style>
  <w:style w:type="paragraph" w:customStyle="1" w:styleId="Cytaty">
    <w:name w:val="Cytaty"/>
    <w:basedOn w:val="Normalny"/>
    <w:qFormat/>
    <w:pPr>
      <w:spacing w:after="283"/>
      <w:ind w:left="567" w:right="567"/>
    </w:pPr>
  </w:style>
  <w:style w:type="paragraph" w:styleId="Nagwekindeksu">
    <w:name w:val="index heading"/>
    <w:basedOn w:val="Nagwek10"/>
    <w:qFormat/>
    <w:pPr>
      <w:suppressLineNumbers/>
    </w:pPr>
    <w:rPr>
      <w:b/>
      <w:bCs/>
      <w:sz w:val="32"/>
      <w:szCs w:val="32"/>
    </w:rPr>
  </w:style>
  <w:style w:type="paragraph" w:styleId="Nagwekwykazurde">
    <w:name w:val="toa heading"/>
    <w:basedOn w:val="Nagwekindeksu"/>
    <w:qFormat/>
  </w:style>
  <w:style w:type="numbering" w:customStyle="1" w:styleId="WW8Num33">
    <w:name w:val="WW8Num33"/>
    <w:qFormat/>
  </w:style>
  <w:style w:type="numbering" w:customStyle="1" w:styleId="WW8Num25">
    <w:name w:val="WW8Num25"/>
    <w:qFormat/>
  </w:style>
  <w:style w:type="numbering" w:customStyle="1" w:styleId="WW8Num30">
    <w:name w:val="WW8Num30"/>
    <w:qFormat/>
  </w:style>
  <w:style w:type="numbering" w:customStyle="1" w:styleId="WW8Num46">
    <w:name w:val="WW8Num46"/>
    <w:qFormat/>
  </w:style>
  <w:style w:type="numbering" w:customStyle="1" w:styleId="WW8Num38">
    <w:name w:val="WW8Num38"/>
    <w:qFormat/>
  </w:style>
  <w:style w:type="numbering" w:customStyle="1" w:styleId="WW8Num36">
    <w:name w:val="WW8Num36"/>
    <w:qFormat/>
  </w:style>
  <w:style w:type="numbering" w:customStyle="1" w:styleId="WW8Num29">
    <w:name w:val="WW8Num29"/>
    <w:qFormat/>
  </w:style>
  <w:style w:type="numbering" w:customStyle="1" w:styleId="WW8Num21">
    <w:name w:val="WW8Num21"/>
    <w:qFormat/>
  </w:style>
  <w:style w:type="numbering" w:customStyle="1" w:styleId="WW8Num15">
    <w:name w:val="WW8Num15"/>
    <w:qFormat/>
  </w:style>
  <w:style w:type="numbering" w:customStyle="1" w:styleId="WW8Num19">
    <w:name w:val="WW8Num19"/>
    <w:qFormat/>
  </w:style>
  <w:style w:type="numbering" w:customStyle="1" w:styleId="WW8Num39">
    <w:name w:val="WW8Num39"/>
    <w:qFormat/>
  </w:style>
  <w:style w:type="character" w:customStyle="1" w:styleId="StrongEmphasis">
    <w:name w:val="Strong Emphasis"/>
    <w:basedOn w:val="Domylnaczcionkaakapitu"/>
    <w:rsid w:val="000107A8"/>
    <w:rPr>
      <w:b/>
      <w:bCs/>
    </w:rPr>
  </w:style>
  <w:style w:type="numbering" w:customStyle="1" w:styleId="WW8Num14">
    <w:name w:val="WW8Num14"/>
    <w:rsid w:val="000107A8"/>
    <w:pPr>
      <w:numPr>
        <w:numId w:val="81"/>
      </w:numPr>
    </w:pPr>
  </w:style>
  <w:style w:type="character" w:styleId="Hipercze">
    <w:name w:val="Hyperlink"/>
    <w:basedOn w:val="Domylnaczcionkaakapitu"/>
    <w:uiPriority w:val="99"/>
    <w:unhideWhenUsed/>
    <w:rsid w:val="000107A8"/>
    <w:rPr>
      <w:color w:val="0000FF" w:themeColor="hyperlink"/>
      <w:u w:val="single"/>
    </w:rPr>
  </w:style>
  <w:style w:type="paragraph" w:styleId="Nagwekspisutreci">
    <w:name w:val="TOC Heading"/>
    <w:basedOn w:val="Nagwek1"/>
    <w:next w:val="Normalny"/>
    <w:uiPriority w:val="39"/>
    <w:semiHidden/>
    <w:unhideWhenUsed/>
    <w:qFormat/>
    <w:rsid w:val="00A8526A"/>
    <w:pPr>
      <w:keepLines/>
      <w:widowControl/>
      <w:suppressAutoHyphens w:val="0"/>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lang w:eastAsia="pl-PL" w:bidi="ar-SA"/>
    </w:rPr>
  </w:style>
  <w:style w:type="paragraph" w:styleId="Spistreci3">
    <w:name w:val="toc 3"/>
    <w:basedOn w:val="Normalny"/>
    <w:next w:val="Normalny"/>
    <w:autoRedefine/>
    <w:uiPriority w:val="39"/>
    <w:semiHidden/>
    <w:unhideWhenUsed/>
    <w:qFormat/>
    <w:rsid w:val="00A8526A"/>
    <w:pPr>
      <w:suppressAutoHyphens w:val="0"/>
      <w:spacing w:after="100" w:line="276" w:lineRule="auto"/>
      <w:ind w:left="440"/>
      <w:textAlignment w:val="auto"/>
    </w:pPr>
    <w:rPr>
      <w:rFonts w:asciiTheme="minorHAnsi" w:eastAsiaTheme="minorEastAsia" w:hAnsiTheme="minorHAnsi" w:cstheme="minorBidi"/>
      <w:kern w:val="0"/>
      <w:sz w:val="22"/>
      <w:szCs w:val="22"/>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2"/>
        <w:sz w:val="24"/>
        <w:szCs w:val="24"/>
        <w:lang w:val="pl-PL"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textAlignment w:val="baseline"/>
    </w:pPr>
  </w:style>
  <w:style w:type="paragraph" w:styleId="Nagwek1">
    <w:name w:val="heading 1"/>
    <w:basedOn w:val="Standard"/>
    <w:next w:val="Standard"/>
    <w:qFormat/>
    <w:pPr>
      <w:keepNext/>
      <w:spacing w:before="240" w:after="60"/>
      <w:outlineLvl w:val="0"/>
    </w:pPr>
    <w:rPr>
      <w:rFonts w:ascii="Arial" w:hAnsi="Arial"/>
      <w:b/>
      <w:bCs/>
      <w:sz w:val="32"/>
      <w:szCs w:val="32"/>
    </w:rPr>
  </w:style>
  <w:style w:type="paragraph" w:styleId="Nagwek2">
    <w:name w:val="heading 2"/>
    <w:basedOn w:val="Standard"/>
    <w:next w:val="Standard"/>
    <w:qFormat/>
    <w:pPr>
      <w:keepNext/>
      <w:spacing w:before="240" w:after="60"/>
      <w:outlineLvl w:val="1"/>
    </w:pPr>
    <w:rPr>
      <w:rFonts w:ascii="Arial" w:hAnsi="Arial"/>
      <w:b/>
      <w:bCs/>
      <w:i/>
      <w:iCs/>
      <w:sz w:val="28"/>
      <w:szCs w:val="28"/>
    </w:rPr>
  </w:style>
  <w:style w:type="paragraph" w:styleId="Nagwek3">
    <w:name w:val="heading 3"/>
    <w:basedOn w:val="Nagwek10"/>
    <w:next w:val="Tekstpodstawowy"/>
    <w:qFormat/>
    <w:pPr>
      <w:numPr>
        <w:ilvl w:val="2"/>
        <w:numId w:val="1"/>
      </w:numPr>
      <w:spacing w:before="140"/>
      <w:outlineLvl w:val="2"/>
    </w:pPr>
    <w:rPr>
      <w:b/>
      <w:bCs/>
    </w:rPr>
  </w:style>
  <w:style w:type="paragraph" w:styleId="Nagwek4">
    <w:name w:val="heading 4"/>
    <w:basedOn w:val="Nagwek10"/>
    <w:next w:val="Tekstpodstawowy"/>
    <w:qFormat/>
    <w:pPr>
      <w:numPr>
        <w:ilvl w:val="3"/>
        <w:numId w:val="1"/>
      </w:numPr>
      <w:spacing w:before="120"/>
      <w:outlineLvl w:val="3"/>
    </w:pPr>
    <w:rPr>
      <w:b/>
      <w:bCs/>
      <w:i/>
      <w:i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3z0">
    <w:name w:val="WW8Num33z0"/>
    <w:qFormat/>
    <w:rPr>
      <w:sz w:val="22"/>
      <w:szCs w:val="22"/>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Mocnewyrnione">
    <w:name w:val="Mocne wyróżnione"/>
    <w:basedOn w:val="Domylnaczcionkaakapitu"/>
    <w:qFormat/>
    <w:rPr>
      <w:b/>
      <w:bCs/>
    </w:rPr>
  </w:style>
  <w:style w:type="character" w:customStyle="1" w:styleId="WW8Num46z0">
    <w:name w:val="WW8Num46z0"/>
    <w:qFormat/>
    <w:rPr>
      <w:rFonts w:ascii="Symbol" w:hAnsi="Symbol" w:cs="Symbol"/>
    </w:rPr>
  </w:style>
  <w:style w:type="character" w:customStyle="1" w:styleId="WW8Num46z1">
    <w:name w:val="WW8Num46z1"/>
    <w:qFormat/>
    <w:rPr>
      <w:rFonts w:ascii="Courier New" w:hAnsi="Courier New" w:cs="Courier New"/>
    </w:rPr>
  </w:style>
  <w:style w:type="character" w:customStyle="1" w:styleId="WW8Num46z2">
    <w:name w:val="WW8Num46z2"/>
    <w:qFormat/>
    <w:rPr>
      <w:rFonts w:ascii="Wingdings" w:hAnsi="Wingdings" w:cs="Wingdings"/>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29z0">
    <w:name w:val="WW8Num29z0"/>
    <w:qFormat/>
    <w:rPr>
      <w:rFonts w:ascii="Wingdings" w:hAnsi="Wingdings" w:cs="Wingdings"/>
    </w:rPr>
  </w:style>
  <w:style w:type="character" w:customStyle="1" w:styleId="WW8Num29z1">
    <w:name w:val="WW8Num29z1"/>
    <w:qFormat/>
    <w:rPr>
      <w:rFonts w:ascii="Courier New" w:hAnsi="Courier New" w:cs="Courier New"/>
    </w:rPr>
  </w:style>
  <w:style w:type="character" w:customStyle="1" w:styleId="WW8Num29z3">
    <w:name w:val="WW8Num29z3"/>
    <w:qFormat/>
    <w:rPr>
      <w:rFonts w:ascii="Symbol" w:hAnsi="Symbol" w:cs="Symbol"/>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15z0">
    <w:name w:val="WW8Num15z0"/>
    <w:qFormat/>
    <w:rPr>
      <w:rFonts w:ascii="Wingdings" w:hAnsi="Wingdings" w:cs="Wingdings"/>
    </w:rPr>
  </w:style>
  <w:style w:type="character" w:customStyle="1" w:styleId="WW8Num15z1">
    <w:name w:val="WW8Num15z1"/>
    <w:qFormat/>
    <w:rPr>
      <w:rFonts w:ascii="Courier New" w:hAnsi="Courier New" w:cs="Courier New"/>
    </w:rPr>
  </w:style>
  <w:style w:type="character" w:customStyle="1" w:styleId="WW8Num15z3">
    <w:name w:val="WW8Num15z3"/>
    <w:qFormat/>
    <w:rPr>
      <w:rFonts w:ascii="Symbol" w:hAnsi="Symbol" w:cs="Symbol"/>
    </w:rPr>
  </w:style>
  <w:style w:type="character" w:customStyle="1" w:styleId="WW8Num19z0">
    <w:name w:val="WW8Num19z0"/>
    <w:qFormat/>
    <w:rPr>
      <w:rFonts w:ascii="Symbol" w:hAnsi="Symbol" w:cs="Symbol"/>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Hipercze1">
    <w:name w:val="Hiperłącze1"/>
    <w:qFormat/>
    <w:rPr>
      <w:color w:val="000080"/>
      <w:u w:val="single"/>
    </w:rPr>
  </w:style>
  <w:style w:type="character" w:customStyle="1" w:styleId="TekstdymkaZnak">
    <w:name w:val="Tekst dymka Znak"/>
    <w:basedOn w:val="Domylnaczcionkaakapitu"/>
    <w:link w:val="Tekstdymka"/>
    <w:uiPriority w:val="99"/>
    <w:semiHidden/>
    <w:qFormat/>
    <w:rsid w:val="00112EBA"/>
    <w:rPr>
      <w:rFonts w:ascii="Tahoma" w:hAnsi="Tahoma" w:cs="Mangal"/>
      <w:sz w:val="16"/>
      <w:szCs w:val="14"/>
    </w:rPr>
  </w:style>
  <w:style w:type="character" w:customStyle="1" w:styleId="StopkaZnak">
    <w:name w:val="Stopka Znak"/>
    <w:basedOn w:val="Domylnaczcionkaakapitu"/>
    <w:link w:val="Stopka"/>
    <w:uiPriority w:val="99"/>
    <w:qFormat/>
    <w:rsid w:val="00E069B4"/>
    <w:rPr>
      <w:rFonts w:ascii="Times New Roman" w:eastAsia="Times New Roman" w:hAnsi="Times New Roman" w:cs="Times New Roman"/>
      <w:kern w:val="0"/>
      <w:lang w:eastAsia="pl-PL" w:bidi="ar-SA"/>
    </w:rPr>
  </w:style>
  <w:style w:type="character" w:customStyle="1" w:styleId="czeinternetowe">
    <w:name w:val="Łącze internetowe"/>
    <w:rPr>
      <w:color w:val="000080"/>
      <w:u w:val="single"/>
    </w:rPr>
  </w:style>
  <w:style w:type="character" w:customStyle="1" w:styleId="czeindeksu">
    <w:name w:val="Łącze indeksu"/>
    <w:qFormat/>
  </w:style>
  <w:style w:type="character" w:customStyle="1" w:styleId="Znakinumeracji">
    <w:name w:val="Znaki numeracji"/>
    <w:qFormat/>
  </w:style>
  <w:style w:type="paragraph" w:styleId="Nagwek">
    <w:name w:val="header"/>
    <w:basedOn w:val="Standard"/>
    <w:next w:val="Tekstpodstawowy"/>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xtbody"/>
  </w:style>
  <w:style w:type="paragraph" w:styleId="Legenda">
    <w:name w:val="caption"/>
    <w:basedOn w:val="Standard"/>
    <w:qFormat/>
    <w:pPr>
      <w:suppressLineNumbers/>
      <w:spacing w:before="120" w:after="120"/>
    </w:pPr>
    <w:rPr>
      <w:i/>
      <w:iCs/>
    </w:rPr>
  </w:style>
  <w:style w:type="paragraph" w:customStyle="1" w:styleId="Indeks">
    <w:name w:val="Indeks"/>
    <w:basedOn w:val="Standard"/>
    <w:qFormat/>
    <w:pPr>
      <w:suppressLineNumbers/>
    </w:pPr>
  </w:style>
  <w:style w:type="paragraph" w:customStyle="1" w:styleId="Nagwek10">
    <w:name w:val="Nagłówek1"/>
    <w:basedOn w:val="Standard"/>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widowControl w:val="0"/>
      <w:textAlignment w:val="baseline"/>
    </w:pPr>
    <w:rPr>
      <w:rFonts w:ascii="Times New Roman" w:eastAsia="Tahoma" w:hAnsi="Times New Roman" w:cs="Tahoma"/>
      <w:lang w:bidi="pl-PL"/>
    </w:rPr>
  </w:style>
  <w:style w:type="paragraph" w:customStyle="1" w:styleId="Textbody">
    <w:name w:val="Text body"/>
    <w:basedOn w:val="Standard"/>
    <w:qFormat/>
    <w:pPr>
      <w:spacing w:after="140" w:line="276" w:lineRule="auto"/>
    </w:pPr>
  </w:style>
  <w:style w:type="paragraph" w:customStyle="1" w:styleId="Zawartotabeli">
    <w:name w:val="Zawartość tabeli"/>
    <w:basedOn w:val="Standard"/>
    <w:qFormat/>
    <w:pPr>
      <w:suppressLineNumbers/>
    </w:pPr>
  </w:style>
  <w:style w:type="paragraph" w:styleId="Tekstpodstawowy2">
    <w:name w:val="Body Text 2"/>
    <w:basedOn w:val="Standard"/>
    <w:qFormat/>
    <w:pPr>
      <w:spacing w:after="120" w:line="480" w:lineRule="auto"/>
    </w:pPr>
  </w:style>
  <w:style w:type="paragraph" w:customStyle="1" w:styleId="Gwkaistopka">
    <w:name w:val="Główka i stopka"/>
    <w:basedOn w:val="Standard"/>
    <w:qFormat/>
    <w:pPr>
      <w:suppressLineNumbers/>
      <w:tabs>
        <w:tab w:val="center" w:pos="4819"/>
        <w:tab w:val="right" w:pos="9638"/>
      </w:tabs>
    </w:pPr>
  </w:style>
  <w:style w:type="paragraph" w:styleId="Tekstdymka">
    <w:name w:val="Balloon Text"/>
    <w:basedOn w:val="Normalny"/>
    <w:link w:val="TekstdymkaZnak"/>
    <w:uiPriority w:val="99"/>
    <w:semiHidden/>
    <w:unhideWhenUsed/>
    <w:qFormat/>
    <w:rsid w:val="00112EBA"/>
    <w:rPr>
      <w:rFonts w:ascii="Tahoma" w:hAnsi="Tahoma" w:cs="Mangal"/>
      <w:sz w:val="16"/>
      <w:szCs w:val="14"/>
    </w:rPr>
  </w:style>
  <w:style w:type="paragraph" w:styleId="Stopka">
    <w:name w:val="footer"/>
    <w:basedOn w:val="Normalny"/>
    <w:link w:val="StopkaZnak"/>
    <w:uiPriority w:val="99"/>
    <w:rsid w:val="00E069B4"/>
    <w:pPr>
      <w:tabs>
        <w:tab w:val="center" w:pos="4536"/>
        <w:tab w:val="right" w:pos="9072"/>
      </w:tabs>
      <w:suppressAutoHyphens w:val="0"/>
      <w:textAlignment w:val="auto"/>
    </w:pPr>
    <w:rPr>
      <w:rFonts w:ascii="Times New Roman" w:eastAsia="Times New Roman" w:hAnsi="Times New Roman" w:cs="Times New Roman"/>
      <w:kern w:val="0"/>
      <w:lang w:eastAsia="pl-PL" w:bidi="ar-SA"/>
    </w:rPr>
  </w:style>
  <w:style w:type="paragraph" w:styleId="Spistreci2">
    <w:name w:val="toc 2"/>
    <w:basedOn w:val="Indeks"/>
    <w:uiPriority w:val="39"/>
    <w:qFormat/>
    <w:pPr>
      <w:tabs>
        <w:tab w:val="right" w:leader="dot" w:pos="9355"/>
      </w:tabs>
      <w:ind w:left="283"/>
    </w:pPr>
  </w:style>
  <w:style w:type="paragraph" w:styleId="Spistreci1">
    <w:name w:val="toc 1"/>
    <w:basedOn w:val="Indeks"/>
    <w:uiPriority w:val="39"/>
    <w:qFormat/>
    <w:pPr>
      <w:tabs>
        <w:tab w:val="right" w:leader="dot" w:pos="9638"/>
      </w:tabs>
    </w:pPr>
  </w:style>
  <w:style w:type="paragraph" w:styleId="Podtytu">
    <w:name w:val="Subtitle"/>
    <w:basedOn w:val="Nagwek10"/>
    <w:next w:val="Tekstpodstawowy"/>
    <w:qFormat/>
    <w:pPr>
      <w:spacing w:before="60"/>
      <w:jc w:val="center"/>
    </w:pPr>
    <w:rPr>
      <w:sz w:val="36"/>
      <w:szCs w:val="36"/>
    </w:rPr>
  </w:style>
  <w:style w:type="paragraph" w:customStyle="1" w:styleId="Cytaty">
    <w:name w:val="Cytaty"/>
    <w:basedOn w:val="Normalny"/>
    <w:qFormat/>
    <w:pPr>
      <w:spacing w:after="283"/>
      <w:ind w:left="567" w:right="567"/>
    </w:pPr>
  </w:style>
  <w:style w:type="paragraph" w:styleId="Nagwekindeksu">
    <w:name w:val="index heading"/>
    <w:basedOn w:val="Nagwek10"/>
    <w:qFormat/>
    <w:pPr>
      <w:suppressLineNumbers/>
    </w:pPr>
    <w:rPr>
      <w:b/>
      <w:bCs/>
      <w:sz w:val="32"/>
      <w:szCs w:val="32"/>
    </w:rPr>
  </w:style>
  <w:style w:type="paragraph" w:styleId="Nagwekwykazurde">
    <w:name w:val="toa heading"/>
    <w:basedOn w:val="Nagwekindeksu"/>
    <w:qFormat/>
  </w:style>
  <w:style w:type="numbering" w:customStyle="1" w:styleId="WW8Num33">
    <w:name w:val="WW8Num33"/>
    <w:qFormat/>
  </w:style>
  <w:style w:type="numbering" w:customStyle="1" w:styleId="WW8Num25">
    <w:name w:val="WW8Num25"/>
    <w:qFormat/>
  </w:style>
  <w:style w:type="numbering" w:customStyle="1" w:styleId="WW8Num30">
    <w:name w:val="WW8Num30"/>
    <w:qFormat/>
  </w:style>
  <w:style w:type="numbering" w:customStyle="1" w:styleId="WW8Num46">
    <w:name w:val="WW8Num46"/>
    <w:qFormat/>
  </w:style>
  <w:style w:type="numbering" w:customStyle="1" w:styleId="WW8Num38">
    <w:name w:val="WW8Num38"/>
    <w:qFormat/>
  </w:style>
  <w:style w:type="numbering" w:customStyle="1" w:styleId="WW8Num36">
    <w:name w:val="WW8Num36"/>
    <w:qFormat/>
  </w:style>
  <w:style w:type="numbering" w:customStyle="1" w:styleId="WW8Num29">
    <w:name w:val="WW8Num29"/>
    <w:qFormat/>
  </w:style>
  <w:style w:type="numbering" w:customStyle="1" w:styleId="WW8Num21">
    <w:name w:val="WW8Num21"/>
    <w:qFormat/>
  </w:style>
  <w:style w:type="numbering" w:customStyle="1" w:styleId="WW8Num15">
    <w:name w:val="WW8Num15"/>
    <w:qFormat/>
  </w:style>
  <w:style w:type="numbering" w:customStyle="1" w:styleId="WW8Num19">
    <w:name w:val="WW8Num19"/>
    <w:qFormat/>
  </w:style>
  <w:style w:type="numbering" w:customStyle="1" w:styleId="WW8Num39">
    <w:name w:val="WW8Num39"/>
    <w:qFormat/>
  </w:style>
  <w:style w:type="character" w:customStyle="1" w:styleId="StrongEmphasis">
    <w:name w:val="Strong Emphasis"/>
    <w:basedOn w:val="Domylnaczcionkaakapitu"/>
    <w:rsid w:val="000107A8"/>
    <w:rPr>
      <w:b/>
      <w:bCs/>
    </w:rPr>
  </w:style>
  <w:style w:type="numbering" w:customStyle="1" w:styleId="WW8Num14">
    <w:name w:val="WW8Num14"/>
    <w:rsid w:val="000107A8"/>
    <w:pPr>
      <w:numPr>
        <w:numId w:val="81"/>
      </w:numPr>
    </w:pPr>
  </w:style>
  <w:style w:type="character" w:styleId="Hipercze">
    <w:name w:val="Hyperlink"/>
    <w:basedOn w:val="Domylnaczcionkaakapitu"/>
    <w:uiPriority w:val="99"/>
    <w:unhideWhenUsed/>
    <w:rsid w:val="000107A8"/>
    <w:rPr>
      <w:color w:val="0000FF" w:themeColor="hyperlink"/>
      <w:u w:val="single"/>
    </w:rPr>
  </w:style>
  <w:style w:type="paragraph" w:styleId="Nagwekspisutreci">
    <w:name w:val="TOC Heading"/>
    <w:basedOn w:val="Nagwek1"/>
    <w:next w:val="Normalny"/>
    <w:uiPriority w:val="39"/>
    <w:semiHidden/>
    <w:unhideWhenUsed/>
    <w:qFormat/>
    <w:rsid w:val="00A8526A"/>
    <w:pPr>
      <w:keepLines/>
      <w:widowControl/>
      <w:suppressAutoHyphens w:val="0"/>
      <w:spacing w:before="480" w:after="0" w:line="276" w:lineRule="auto"/>
      <w:textAlignment w:val="auto"/>
      <w:outlineLvl w:val="9"/>
    </w:pPr>
    <w:rPr>
      <w:rFonts w:asciiTheme="majorHAnsi" w:eastAsiaTheme="majorEastAsia" w:hAnsiTheme="majorHAnsi" w:cstheme="majorBidi"/>
      <w:color w:val="365F91" w:themeColor="accent1" w:themeShade="BF"/>
      <w:kern w:val="0"/>
      <w:sz w:val="28"/>
      <w:szCs w:val="28"/>
      <w:lang w:eastAsia="pl-PL" w:bidi="ar-SA"/>
    </w:rPr>
  </w:style>
  <w:style w:type="paragraph" w:styleId="Spistreci3">
    <w:name w:val="toc 3"/>
    <w:basedOn w:val="Normalny"/>
    <w:next w:val="Normalny"/>
    <w:autoRedefine/>
    <w:uiPriority w:val="39"/>
    <w:semiHidden/>
    <w:unhideWhenUsed/>
    <w:qFormat/>
    <w:rsid w:val="00A8526A"/>
    <w:pPr>
      <w:suppressAutoHyphens w:val="0"/>
      <w:spacing w:after="100" w:line="276" w:lineRule="auto"/>
      <w:ind w:left="440"/>
      <w:textAlignment w:val="auto"/>
    </w:pPr>
    <w:rPr>
      <w:rFonts w:asciiTheme="minorHAnsi" w:eastAsiaTheme="minorEastAsia" w:hAnsiTheme="minorHAnsi" w:cstheme="minorBidi"/>
      <w:kern w:val="0"/>
      <w:sz w:val="22"/>
      <w:szCs w:val="22"/>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027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86133-E177-4C95-A633-4AC808E4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16</Pages>
  <Words>4711</Words>
  <Characters>28270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P111K1</dc:creator>
  <cp:lastModifiedBy>P111K1</cp:lastModifiedBy>
  <cp:revision>11</cp:revision>
  <cp:lastPrinted>2025-02-11T06:58:00Z</cp:lastPrinted>
  <dcterms:created xsi:type="dcterms:W3CDTF">2025-02-10T13:57:00Z</dcterms:created>
  <dcterms:modified xsi:type="dcterms:W3CDTF">2025-02-17T14:20:00Z</dcterms:modified>
  <dc:language>pl-PL</dc:language>
</cp:coreProperties>
</file>