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9FF2" w14:textId="77777777" w:rsidR="00BD5BAB" w:rsidRDefault="00BD5BAB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054ECC14" w14:textId="77777777" w:rsidR="00BD5BAB" w:rsidRDefault="00BD5BA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</w:p>
    <w:p w14:paraId="3AF7C17B" w14:textId="77777777" w:rsidR="00BD5BAB" w:rsidRDefault="00BD5BAB">
      <w:pPr>
        <w:pStyle w:val="NormalnyWeb"/>
      </w:pPr>
      <w:r>
        <w:t xml:space="preserve">III Sesja w dniu 26 czerwca 2024 </w:t>
      </w:r>
      <w:r>
        <w:br/>
        <w:t>Obrady rozpoczęto 26 czerwca 2024 o godz. 14:00, a zakończono o godz. 14:00 tego samego dnia.</w:t>
      </w:r>
    </w:p>
    <w:p w14:paraId="4DC65796" w14:textId="77777777" w:rsidR="00BD5BAB" w:rsidRDefault="00BD5BAB">
      <w:pPr>
        <w:pStyle w:val="NormalnyWeb"/>
      </w:pPr>
      <w:r>
        <w:t>W posiedzeniu wzięło udział 12 członków.</w:t>
      </w:r>
    </w:p>
    <w:p w14:paraId="4D1AEF68" w14:textId="77777777" w:rsidR="00BD5BAB" w:rsidRDefault="00BD5BAB">
      <w:pPr>
        <w:pStyle w:val="NormalnyWeb"/>
      </w:pPr>
      <w:r>
        <w:t>Obecni:</w:t>
      </w:r>
    </w:p>
    <w:p w14:paraId="1D5F416D" w14:textId="77777777" w:rsidR="00BD5BAB" w:rsidRDefault="00BD5BAB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6A5DA180" w14:textId="77777777" w:rsidR="00BD5BAB" w:rsidRDefault="00BD5BAB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>
        <w:br/>
      </w:r>
      <w:r>
        <w:br/>
      </w:r>
      <w:r>
        <w:br/>
        <w:t>2. Wniosek Wójta Gminy Szczytno o wprowadzenia dodatkowego projektu uchwały do porządku obrad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Wójta Gminy Szczytno o wprowadzenia dodatkowego projektu uchwały do 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 xml:space="preserve">, Zbigniew Wiszniewski, </w:t>
      </w:r>
      <w:r>
        <w:t>Zbigniew Woźniak, Andrzej Wróbel</w:t>
      </w:r>
      <w:r>
        <w:br/>
      </w:r>
      <w:r>
        <w:lastRenderedPageBreak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3. Ustalenie porządku obrad.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 xml:space="preserve">Marcin </w:t>
      </w:r>
      <w:r>
        <w:t>Błaszczak, Sylwia Majewska</w:t>
      </w:r>
      <w:r>
        <w:br/>
      </w:r>
      <w:r>
        <w:br/>
      </w:r>
      <w:r>
        <w:br/>
      </w:r>
      <w:r>
        <w:br/>
      </w:r>
      <w:r>
        <w:br/>
        <w:t>4. Przyjęcie protokołu z poprzedniej sesji.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</w:t>
      </w:r>
      <w:r>
        <w:t>ka</w:t>
      </w:r>
      <w:r>
        <w:br/>
      </w:r>
      <w:r>
        <w:br/>
      </w:r>
      <w:r>
        <w:br/>
      </w:r>
      <w:r>
        <w:br/>
      </w:r>
      <w:r>
        <w:br/>
        <w:t>5. Podjęcie uchwał:</w:t>
      </w:r>
      <w:r>
        <w:br/>
      </w:r>
      <w:r>
        <w:br/>
      </w:r>
      <w:r>
        <w:lastRenderedPageBreak/>
        <w:br/>
      </w:r>
      <w:r>
        <w:br/>
      </w:r>
      <w:r>
        <w:br/>
        <w:t>1) w sprawie określenia szczegółowych zasad, sposobu i trybu udzielania ulg w spłacie należności pieniężnych, mających charakter cywilnoprawny, przypadających Gminie Szczytno i jej jednostkom organizacyjnym oraz warunków dopuszczalności pomocy publicznej w przypadkach, których ulga stanowić będzie pomoc publiczną;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określenia szczegółowych zasad, sposobu i trybu udzielania ulg w spłacie należności pieniężnych, mających charakter cywilnoprawny, </w:t>
      </w:r>
      <w:r>
        <w:t xml:space="preserve">przypadających Gminie Szczytno i jej jednostkom organizacyjnym oraz warunków dopuszczalności pomocy publicznej w przypadkach, których ulga stanowić będzie pomoc publiczną;.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2) w sprawie zmiany Uchwały Nr LXXXII/604/2024 Rady Gminy Szczytno z dnia 28 marca 2024 r. w sprawie udzielania dotacji z budżetu Gminy Szczytno na prace konserwatorskie, restauratorskie lub roboty budowlane przy zabytkach wpisanych do rejestru zabytków lub ewidencji zabytków, znajdujących się na terenie Gminy Szczytno w 2024 roku;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w sprawie zmiany Uchwały Nr LXXXII/604/2024 Rady Gminy Szczytno z dnia 28 marca 2024 r. w sprawie udzielania dotacj</w:t>
      </w:r>
      <w:r>
        <w:t xml:space="preserve">i z budżetu Gminy Szczytno na prace konserwatorskie, restauratorskie lub roboty budowlane przy zabytkach wpisanych do rejestru zabytków lub ewidencji zabytków, znajdujących się na terenie Gminy Szczytno w 2024 roku;.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 xml:space="preserve">, </w:t>
      </w:r>
      <w:r>
        <w:lastRenderedPageBreak/>
        <w:t>Zbigniew Wiszniewski, Zb</w:t>
      </w:r>
      <w:r>
        <w:t>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3) w sprawie zmiany uchwały nr LXXXII/602/2024 Rady Gminy Szczytno w sprawie w sprawie wyrażenia zgody na zamianę nieruchomości pomiędzy Gminą Szczytno a Miastem Stołecznym Warszawa;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LXXXII/602/2024 Rady Gminy Szczytno w sprawie w sprawie wyrażenia zgody na zamianę nieruchomości pomiędzy Gminą Szczytno a Miastem Stołecznym Warszawa;.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</w:t>
      </w:r>
      <w:r>
        <w:t>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4) w sprawie zaliczenia dróg do kategorii dróg gminnych;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zaliczenia dróg do kategorii dróg gminnych;.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</w:t>
      </w:r>
      <w:r>
        <w:t xml:space="preserve">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lastRenderedPageBreak/>
        <w:br/>
      </w:r>
      <w:r>
        <w:br/>
      </w:r>
      <w:r>
        <w:br/>
        <w:t>5) w sprawie zasad i trybu udzielania dotacji celowych na dofinansowanie kosztów budowy indywidualnych ujęć wody na terenie Gminy Szczytno;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w sprawie</w:t>
      </w:r>
      <w:r>
        <w:t xml:space="preserve"> zasad i trybu udzielania dotacji celowych na dofinansowanie kosztów budowy indywidualnych ujęć wody na terenie Gminy Szczytno;.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 xml:space="preserve">6) w </w:t>
      </w:r>
      <w:r>
        <w:t>sprawie ustanowienia pomnika przyrody (lipa);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ustanowienia pomnika przyrody (lipa);.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7) w sprawie us</w:t>
      </w:r>
      <w:r>
        <w:t>tanowienia pomnika przyrody (dąb);</w:t>
      </w:r>
      <w:r>
        <w:br/>
      </w:r>
      <w:r>
        <w:br/>
      </w:r>
      <w:r>
        <w:br/>
      </w: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 xml:space="preserve">w sprawie ustanowienia pomnika przyrody (dąb);.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8) w sprawie ustalenia opła</w:t>
      </w:r>
      <w:r>
        <w:t>t za świadczenia w publicznych przedszkolach prowadzonych przez Gminę Szczytno;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opłat za świadczenia w publicznych przedszkolach prowadzonych przez Gminę Szczytno;.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</w:t>
      </w:r>
      <w:r>
        <w:t>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9) w sprawie zmiany Wieloletniej Prognozy Finansowej na lata 2024 – 2028;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2028;.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</w:t>
      </w:r>
      <w:r>
        <w:t>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10) w sprawie zmian w budżecie Gminy Szczytno na 2024 rok;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</w:t>
      </w:r>
      <w:r>
        <w:t>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11) w sprawie zaciągnięcia pożyczki na dofinansowanie zadania „Budowa i rozbudowa sieci kanalizacji sanitarnej na terenie Gminy Szczytno”;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zaciągnięcia pożyczki na dofinansowanie zadania „Budowa i rozbudowa sieci kanalizacji sanitarnej na terenie Gminy Szczytno”;.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12) w sprawie zaciągnięcia pożyczki na dofinansowanie zadania „Zakup średniego samochodu gaśniczo-pożarniczego dla OSP Szymany”.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</w:t>
      </w:r>
      <w:r>
        <w:rPr>
          <w:b/>
          <w:bCs/>
          <w:u w:val="single"/>
        </w:rPr>
        <w:t>owano w sprawie:</w:t>
      </w:r>
      <w:r>
        <w:br/>
        <w:t xml:space="preserve">w sprawie zaciągnięcia pożyczki na dofinansowanie zadania „Zakup średniego samochodu gaśniczo-pożarniczego dla OSP Szymany”..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</w:t>
      </w:r>
      <w:r>
        <w:t>wska</w:t>
      </w:r>
      <w:r>
        <w:br/>
      </w:r>
      <w:r>
        <w:br/>
      </w:r>
      <w:r>
        <w:br/>
      </w:r>
      <w:r>
        <w:br/>
      </w:r>
      <w:r>
        <w:br/>
        <w:t xml:space="preserve">13) w sprawie ustalenia ryczałtu miesięcznego dla radnych Gminy Szczytno oraz przewodniczących organu wykonawczego jednostki pomocniczej 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ryczałtu miesięcznego dla radnych Gminy Szczytno oraz przewodniczących organu wykonawczego jednostki pomocniczej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Grzegorz Godlewski, Róża Kania, Bogusława Kwiecień, Sylwia Nowakowska, Jadwiga Piórkowska, Ane</w:t>
      </w:r>
      <w:r>
        <w:t xml:space="preserve">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br/>
      </w:r>
      <w:r>
        <w:br/>
      </w:r>
      <w:r>
        <w:br/>
        <w:t>6. Pisemne interpelacje i zapytania radnych</w:t>
      </w:r>
      <w:r>
        <w:br/>
      </w:r>
      <w:r>
        <w:br/>
      </w:r>
      <w:r>
        <w:br/>
      </w:r>
      <w:r>
        <w:br/>
      </w:r>
      <w:r>
        <w:br/>
        <w:t>7. Zapytania, wnioski, sprawy różne.</w:t>
      </w:r>
      <w:r>
        <w:br/>
      </w:r>
      <w:r>
        <w:br/>
      </w:r>
      <w:r>
        <w:br/>
      </w:r>
      <w:r>
        <w:br/>
      </w:r>
      <w:r>
        <w:br/>
        <w:t>8. Zakończenie obrad.</w:t>
      </w:r>
      <w:r>
        <w:br/>
      </w:r>
      <w:r>
        <w:br/>
      </w:r>
      <w:r>
        <w:br/>
      </w:r>
    </w:p>
    <w:p w14:paraId="2509A077" w14:textId="77777777" w:rsidR="00BD5BAB" w:rsidRDefault="00BD5BAB">
      <w:pPr>
        <w:pStyle w:val="NormalnyWeb"/>
      </w:pPr>
      <w:r>
        <w:t> </w:t>
      </w:r>
    </w:p>
    <w:p w14:paraId="7D5DBD75" w14:textId="77777777" w:rsidR="00BD5BAB" w:rsidRDefault="00BD5BAB">
      <w:pPr>
        <w:pStyle w:val="NormalnyWeb"/>
        <w:jc w:val="center"/>
      </w:pPr>
      <w:r>
        <w:t>Przewodniczący</w:t>
      </w:r>
      <w:r>
        <w:br/>
        <w:t>Rada Gminy Szczytno</w:t>
      </w:r>
    </w:p>
    <w:p w14:paraId="103A359B" w14:textId="77777777" w:rsidR="00BD5BAB" w:rsidRDefault="00BD5BAB">
      <w:pPr>
        <w:pStyle w:val="NormalnyWeb"/>
        <w:jc w:val="center"/>
      </w:pPr>
      <w:r>
        <w:t> </w:t>
      </w:r>
    </w:p>
    <w:p w14:paraId="242737C7" w14:textId="48C37607" w:rsidR="00BD5BAB" w:rsidRDefault="00BD5BAB">
      <w:pPr>
        <w:pStyle w:val="NormalnyWeb"/>
      </w:pPr>
      <w:r>
        <w:br/>
        <w:t>Przygotował(a): Sekretarz Gminy Szczytno</w:t>
      </w:r>
    </w:p>
    <w:p w14:paraId="7909F376" w14:textId="450E6577" w:rsidR="00BD5BAB" w:rsidRDefault="00BD5BAB">
      <w:pPr>
        <w:pStyle w:val="NormalnyWeb"/>
      </w:pPr>
      <w:r>
        <w:t>Kamil Maliszewski</w:t>
      </w:r>
    </w:p>
    <w:p w14:paraId="0F93972D" w14:textId="77777777" w:rsidR="00BD5BAB" w:rsidRDefault="00BD5BAB">
      <w:pPr>
        <w:rPr>
          <w:rFonts w:eastAsia="Times New Roman"/>
        </w:rPr>
      </w:pPr>
      <w:r>
        <w:rPr>
          <w:rFonts w:eastAsia="Times New Roman"/>
        </w:rPr>
        <w:pict w14:anchorId="2EEEC5DC">
          <v:rect id="_x0000_i1025" style="width:0;height:1.5pt" o:hralign="center" o:hrstd="t" o:hr="t" fillcolor="#a0a0a0" stroked="f"/>
        </w:pict>
      </w:r>
    </w:p>
    <w:p w14:paraId="2C1B5092" w14:textId="77777777" w:rsidR="00BD5BAB" w:rsidRDefault="00BD5BA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B"/>
    <w:rsid w:val="004E4EBE"/>
    <w:rsid w:val="00B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0FC69"/>
  <w15:chartTrackingRefBased/>
  <w15:docId w15:val="{4ED1133C-9494-41D5-BEAC-4D4E6A2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1432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2024-07-26T05:56:00Z</dcterms:created>
  <dcterms:modified xsi:type="dcterms:W3CDTF">2024-07-26T05:56:00Z</dcterms:modified>
</cp:coreProperties>
</file>