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3214" w14:textId="77777777" w:rsidR="00000000" w:rsidRDefault="00F64C5C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24BCFB77" w14:textId="77777777" w:rsidR="00000000" w:rsidRDefault="00F64C5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0107C1AD" w14:textId="77777777" w:rsidR="00000000" w:rsidRDefault="00F64C5C">
      <w:pPr>
        <w:pStyle w:val="NormalnyWeb"/>
      </w:pPr>
      <w:r>
        <w:t xml:space="preserve">LII Sesja w dniu 4 marca 2022 </w:t>
      </w:r>
      <w:r>
        <w:br/>
        <w:t>Obrady rozpoczęto 4 marca 2022 o godz. 12:00, a zakończono o godz. 13:00 tego samego dnia.</w:t>
      </w:r>
    </w:p>
    <w:p w14:paraId="219DBB3A" w14:textId="77777777" w:rsidR="00000000" w:rsidRDefault="00F64C5C">
      <w:pPr>
        <w:pStyle w:val="NormalnyWeb"/>
      </w:pPr>
      <w:r>
        <w:t>W posiedzeniu wzięło udział 12 członków.</w:t>
      </w:r>
    </w:p>
    <w:p w14:paraId="3B246E72" w14:textId="77777777" w:rsidR="00000000" w:rsidRDefault="00F64C5C">
      <w:pPr>
        <w:pStyle w:val="NormalnyWeb"/>
      </w:pPr>
      <w:r>
        <w:t>Obecni:</w:t>
      </w:r>
    </w:p>
    <w:p w14:paraId="7FADF09A" w14:textId="77777777" w:rsidR="00000000" w:rsidRDefault="00F64C5C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</w:r>
      <w:r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 xml:space="preserve">12. </w:t>
      </w:r>
      <w:r>
        <w:rPr>
          <w:strike/>
        </w:rPr>
        <w:t>Rafał Szumny</w:t>
      </w:r>
      <w:r>
        <w:br/>
        <w:t>13. Henryk Ulatowski</w:t>
      </w:r>
      <w:r>
        <w:br/>
        <w:t xml:space="preserve">14. Zbigniew </w:t>
      </w:r>
      <w:r>
        <w:t>Woźniak</w:t>
      </w:r>
      <w:r>
        <w:br/>
        <w:t>15. Andrzej Wróbel</w:t>
      </w:r>
    </w:p>
    <w:p w14:paraId="4EF43CBB" w14:textId="77777777" w:rsidR="00000000" w:rsidRDefault="00F64C5C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 xml:space="preserve">Wyniki </w:t>
      </w:r>
      <w:r>
        <w:rPr>
          <w:u w:val="single"/>
        </w:rPr>
        <w:t>imienne:</w:t>
      </w:r>
      <w:r>
        <w:br/>
        <w:t>ZA (12)</w:t>
      </w:r>
      <w:r>
        <w:br/>
        <w:t>Marcin Błaszczak, Zdzisław Bogacki, Jadwiga Golon, Edward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</w:r>
      <w:r>
        <w:lastRenderedPageBreak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 Zdzisław Bogacki, Jadwiga Golon, Edward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wyrażenia zgody na odstąpienie od obowiązku przetargowego trybu wydzierżawienia części nieruchomości gruntowej stanowiącej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wyrażeni</w:t>
      </w:r>
      <w:r>
        <w:t xml:space="preserve">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</w:t>
      </w:r>
      <w:r>
        <w:t xml:space="preserve"> Zdzisław Bogacki, Jadwiga Golon, Edward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</w:t>
      </w:r>
      <w:r>
        <w:t>ł Szumny</w:t>
      </w:r>
      <w:r>
        <w:br/>
      </w:r>
      <w:r>
        <w:lastRenderedPageBreak/>
        <w:br/>
      </w:r>
      <w:r>
        <w:br/>
      </w:r>
      <w:r>
        <w:br/>
      </w:r>
      <w:r>
        <w:br/>
        <w:t>2) w sprawie przystąpienia do sporządzenia miejscowego planu zagospodarowania przestrzennego w części obrębu geodezyjnego Nowe Gizewo, gmina Szczytno;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przystąpienia do sporządzenia miejscowego planu zagospodar</w:t>
      </w:r>
      <w:r>
        <w:t xml:space="preserve">owania przestrzennego w części obrębu geodezyjnego Nowe Gizewo, gmina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 Zdzisław Bogacki, Jadwiga Golon, Edward Lenarciak</w:t>
      </w:r>
      <w:r>
        <w:t>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  <w:t>3) w sprawie przystąpienia do sporząd</w:t>
      </w:r>
      <w:r>
        <w:t>zenia miejscowego planu zagospodarowania przestrzennego w części obrębu geodezyjnego Szczycionek, gmina Szczytno;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przystąpienia do sporządzenia miejscowego planu zagospodarowania przestrzennego w części obrębu geodezyjnego</w:t>
      </w:r>
      <w:r>
        <w:t xml:space="preserve"> Szczycionek, gmina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 Zdzisław Bogacki, Jadwiga Golon, Edward Lenarciak, Sylwia Majewska, Sylwia Nowakowska, Hanna Rydzew</w:t>
      </w:r>
      <w:r>
        <w:t>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4) w sprawie wprowadzenia programu opieki nad zwierzętami bezdomnymi oraz zapobiegania </w:t>
      </w:r>
      <w:r>
        <w:t>bezdomności zwierząt na terenie Gminy Szczytno na rok 2022;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wprowadzenia programu opieki nad zwierzętami bezdomnymi oraz zapobiegania bezdomności zwierząt na terenie Gminy Szczytno na rok 2022;.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</w:t>
      </w:r>
      <w:r>
        <w:t xml:space="preserve">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 Zdzisław Bogacki, Jadwiga Golon, Edward Lenarciak, Sylwia Majewska, Sylwia Nowakowska, Hanna Rydzewska, Krzysztof Sikorski, Aleksander Stawiarz, Henryk Ulato</w:t>
      </w:r>
      <w:r>
        <w:t>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  <w:t>5) w sprawie zmiany uchwały nr XLII/259/09 z dnia 18 grudnia 2009 r. w sprawie zatwierdzenia „Planu Odnowy Miejscowości Olszyny”;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 xml:space="preserve">Głosowano w </w:t>
      </w:r>
      <w:r>
        <w:rPr>
          <w:b/>
          <w:bCs/>
          <w:u w:val="single"/>
        </w:rPr>
        <w:t>sprawie:</w:t>
      </w:r>
      <w:r>
        <w:br/>
        <w:t xml:space="preserve">w sprawie zmiany uchwały nr XLII/259/09 z dnia 3 lutego 2010 r. w sprawie zatwierdzenia „Planu Odnowy Miejscowości Olszyny na lata 2007-2013”;.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 xml:space="preserve">ZA </w:t>
      </w:r>
      <w:r>
        <w:t>(12)</w:t>
      </w:r>
      <w:r>
        <w:br/>
        <w:t>Marcin Błaszczak, Zdzisław Bogacki, Jadwiga Golon, Edward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</w:t>
      </w:r>
      <w:r>
        <w:t>zegorz Godlewski, Rafał Szumny</w:t>
      </w:r>
      <w:r>
        <w:br/>
      </w:r>
      <w:r>
        <w:br/>
      </w:r>
      <w:r>
        <w:br/>
      </w:r>
      <w:r>
        <w:br/>
      </w:r>
      <w:r>
        <w:br/>
        <w:t>6) w sprawie rozpatrzenia skargi na działalność Wójta Gminy Szczytno;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lastRenderedPageBreak/>
        <w:t>Głosowano w sprawie:</w:t>
      </w:r>
      <w:r>
        <w:br/>
        <w:t xml:space="preserve">w sprawie rozpatrzenia skargi na działalność Wójta Gminy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</w:t>
      </w:r>
      <w:r>
        <w:t xml:space="preserve">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Marcin Błaszczak, Zdzisław Bogacki, Jadwiga Golon, Edward Lenarciak, Sylwia Majewska, Sylwia Nowakowska, Hanna Rydzewska, Krzysztof Sikorski, Aleksander Stawiarz, Henryk Ulatowski, Zbigniew Woźniak, Andrzej </w:t>
      </w:r>
      <w:r>
        <w:t>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  <w:t>7) w sprawie wyrażenia/niewyrażenia zgody na wyodrębnienie funduszu sołeckiego w 2023 roku;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 sprawie wyrażenia/niewyrażenia zgody na wyodrębnienie fundusz</w:t>
      </w:r>
      <w:r>
        <w:t xml:space="preserve">u sołeckiego w 2023 roku;.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0, PRZECIW: 11, WSTRZYMUJĘ: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PRZECIW (11)</w:t>
      </w:r>
      <w:r>
        <w:br/>
        <w:t>Marcin Błaszczak, Zdzisław Bogacki, Edward Lenarciak, Sylwia Majewska, Sylwia Nowakowska, Hanna Rydzewska, Krzysztof</w:t>
      </w:r>
      <w:r>
        <w:t xml:space="preserve"> Sikorski, Aleksander Stawiarz, Henryk Ulatowski, Zbigniew Woźniak, Andrzej Wróbel</w:t>
      </w:r>
      <w:r>
        <w:br/>
        <w:t>WSTRZYMUJĘ (1)</w:t>
      </w:r>
      <w:r>
        <w:br/>
        <w:t>Jadwiga Golon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</w:r>
      <w:r>
        <w:br/>
      </w:r>
      <w:r>
        <w:br/>
      </w:r>
      <w:r>
        <w:br/>
        <w:t>8) w sprawie zmiany Wieloletniej Prognozy Finansowej na lata 2022-2028;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2022-2028;.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(12)</w:t>
      </w:r>
      <w:r>
        <w:br/>
        <w:t>Marcin Błaszczak, Zdzisław Bogacki, Jadwiga Golon, Edw</w:t>
      </w:r>
      <w:r>
        <w:t>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  <w:t>9) w sprawie zmian w budżec</w:t>
      </w:r>
      <w:r>
        <w:t>ie Gminy Szczytno na 2022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Marcin Błaszczak, Zdzisław Bogacki, Jad</w:t>
      </w:r>
      <w:r>
        <w:t>wiga Golon, Edward Lenarciak, Sylwia Majewska, Sylwia Nowakowska, Hanna Rydzewska, Krzysztof Sikorski, Aleksander Stawiarz,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Grzegorz Godlewski, Rafał Szumny</w:t>
      </w:r>
      <w:r>
        <w:br/>
      </w:r>
      <w:r>
        <w:br/>
        <w:t>5. Pisemne i</w:t>
      </w:r>
      <w:r>
        <w:t>nterpelacje i zapytania radnych.</w:t>
      </w:r>
    </w:p>
    <w:p w14:paraId="0ACAA449" w14:textId="77777777" w:rsidR="00000000" w:rsidRDefault="00F64C5C">
      <w:pPr>
        <w:pStyle w:val="NormalnyWeb"/>
        <w:spacing w:after="240" w:afterAutospacing="0"/>
      </w:pPr>
      <w:r>
        <w:t>Przewodniczący odczytał Interpelację dotyczącą nawierzchni dróg dojazdowych w miejscowości Wałpusz. Interpelacja zostanie przekazana pracownikowi merytorycznemu. Na następnej sesji zostanie udzielona odpowiedź na Interpelac</w:t>
      </w:r>
      <w:r>
        <w:t xml:space="preserve">ję. </w:t>
      </w:r>
      <w:r>
        <w:br/>
      </w:r>
      <w:r>
        <w:br/>
        <w:t>6. Zapytania, wnioski, sprawy różne.</w:t>
      </w:r>
    </w:p>
    <w:p w14:paraId="1B0D2989" w14:textId="77777777" w:rsidR="00000000" w:rsidRDefault="00F64C5C">
      <w:pPr>
        <w:pStyle w:val="NormalnyWeb"/>
        <w:spacing w:after="240" w:afterAutospacing="0"/>
      </w:pPr>
      <w:r>
        <w:t>Brak.</w:t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62FF3C44" w14:textId="77777777" w:rsidR="00000000" w:rsidRDefault="00F64C5C">
      <w:pPr>
        <w:pStyle w:val="NormalnyWeb"/>
      </w:pPr>
      <w:r>
        <w:t> </w:t>
      </w:r>
    </w:p>
    <w:p w14:paraId="74B7F230" w14:textId="77777777" w:rsidR="00000000" w:rsidRDefault="00F64C5C">
      <w:pPr>
        <w:pStyle w:val="NormalnyWeb"/>
        <w:jc w:val="center"/>
      </w:pPr>
      <w:r>
        <w:t>Przewodniczący</w:t>
      </w:r>
      <w:r>
        <w:br/>
        <w:t>Rada Gminy Szczytno</w:t>
      </w:r>
    </w:p>
    <w:p w14:paraId="4FD31472" w14:textId="77777777" w:rsidR="00000000" w:rsidRDefault="00F64C5C">
      <w:pPr>
        <w:pStyle w:val="NormalnyWeb"/>
        <w:jc w:val="center"/>
      </w:pPr>
      <w:r>
        <w:t> </w:t>
      </w:r>
    </w:p>
    <w:p w14:paraId="6FC440BD" w14:textId="77777777" w:rsidR="00000000" w:rsidRDefault="00F64C5C">
      <w:pPr>
        <w:pStyle w:val="NormalnyWeb"/>
      </w:pPr>
      <w:r>
        <w:br/>
        <w:t>Przygotował(a): Administrator Informatyk</w:t>
      </w:r>
    </w:p>
    <w:p w14:paraId="56F47F01" w14:textId="77777777" w:rsidR="00000000" w:rsidRDefault="00F64C5C">
      <w:pPr>
        <w:jc w:val="center"/>
        <w:rPr>
          <w:rFonts w:eastAsia="Times New Roman"/>
        </w:rPr>
      </w:pPr>
      <w:r>
        <w:rPr>
          <w:rFonts w:eastAsia="Times New Roman"/>
        </w:rPr>
        <w:pict w14:anchorId="694E281B">
          <v:rect id="_x0000_i1025" style="width:453.6pt;height:1.5pt" o:hralign="center" o:hrstd="t" o:hr="t" fillcolor="#a0a0a0" stroked="f"/>
        </w:pict>
      </w:r>
    </w:p>
    <w:p w14:paraId="7CB93C60" w14:textId="77777777" w:rsidR="00000000" w:rsidRDefault="00F64C5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</w:t>
      </w:r>
      <w:r>
        <w:rPr>
          <w:rFonts w:ascii="Arial" w:eastAsia="Times New Roman" w:hAnsi="Arial" w:cs="Arial"/>
          <w:sz w:val="15"/>
          <w:szCs w:val="15"/>
        </w:rPr>
        <w:t>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C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68F7D"/>
  <w15:chartTrackingRefBased/>
  <w15:docId w15:val="{B731027F-D4B7-4D68-BCDD-22CCE37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2022-03-28T09:16:00Z</dcterms:created>
  <dcterms:modified xsi:type="dcterms:W3CDTF">2022-03-28T09:16:00Z</dcterms:modified>
</cp:coreProperties>
</file>