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93" w14:textId="77777777" w:rsidR="00456599" w:rsidRPr="009D7FDA" w:rsidRDefault="00456599" w:rsidP="00FB5F38">
      <w:pPr>
        <w:spacing w:after="120" w:line="360" w:lineRule="auto"/>
        <w:jc w:val="center"/>
        <w:rPr>
          <w:rFonts w:ascii="Times New Roman" w:hAnsi="Times New Roman" w:cs="Times New Roman"/>
          <w:b/>
        </w:rPr>
      </w:pPr>
      <w:r w:rsidRPr="009D7FDA">
        <w:rPr>
          <w:rFonts w:ascii="Times New Roman" w:hAnsi="Times New Roman" w:cs="Times New Roman"/>
          <w:b/>
        </w:rPr>
        <w:t>UZASADNIENIE</w:t>
      </w:r>
    </w:p>
    <w:p w14:paraId="0E9D5958" w14:textId="4F7A3EE5" w:rsidR="00562347" w:rsidRPr="009D7FDA" w:rsidRDefault="00456599" w:rsidP="00FB5F38">
      <w:pPr>
        <w:spacing w:after="120" w:line="360" w:lineRule="auto"/>
        <w:jc w:val="center"/>
        <w:rPr>
          <w:rFonts w:ascii="Times New Roman" w:hAnsi="Times New Roman" w:cs="Times New Roman"/>
        </w:rPr>
      </w:pPr>
      <w:r w:rsidRPr="009D7FDA">
        <w:rPr>
          <w:rFonts w:ascii="Times New Roman" w:hAnsi="Times New Roman" w:cs="Times New Roman"/>
        </w:rPr>
        <w:t xml:space="preserve">do uchwały w sprawie uchwalenia </w:t>
      </w:r>
      <w:r w:rsidR="00033977" w:rsidRPr="009D7FDA">
        <w:rPr>
          <w:rFonts w:ascii="Times New Roman" w:hAnsi="Times New Roman" w:cs="Times New Roman"/>
          <w:b/>
          <w:bCs/>
        </w:rPr>
        <w:t xml:space="preserve">miejscowego planu zagospodarowania przestrzennego </w:t>
      </w:r>
      <w:r w:rsidR="009B6E37">
        <w:rPr>
          <w:rFonts w:ascii="Times New Roman" w:hAnsi="Times New Roman" w:cs="Times New Roman"/>
          <w:b/>
          <w:bCs/>
        </w:rPr>
        <w:br/>
      </w:r>
      <w:r w:rsidR="001A0454">
        <w:rPr>
          <w:rFonts w:ascii="Times New Roman" w:hAnsi="Times New Roman" w:cs="Times New Roman"/>
          <w:b/>
          <w:bCs/>
        </w:rPr>
        <w:t>w części obrębu geodezyjnego Nowe Gizewo</w:t>
      </w:r>
      <w:r w:rsidR="00033977" w:rsidRPr="009D7FDA">
        <w:rPr>
          <w:rFonts w:ascii="Times New Roman" w:hAnsi="Times New Roman" w:cs="Times New Roman"/>
          <w:b/>
          <w:bCs/>
        </w:rPr>
        <w:t>, gmina Szczytno</w:t>
      </w:r>
    </w:p>
    <w:p w14:paraId="45794EA0" w14:textId="504C4F2F" w:rsidR="00456599" w:rsidRPr="009D7FDA" w:rsidRDefault="007A4FBC"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Projekt </w:t>
      </w:r>
      <w:r w:rsidR="00033977" w:rsidRPr="009D7FDA">
        <w:rPr>
          <w:rFonts w:ascii="Times New Roman" w:hAnsi="Times New Roman" w:cs="Times New Roman"/>
        </w:rPr>
        <w:t xml:space="preserve">miejscowego planu zagospodarowania przestrzennego </w:t>
      </w:r>
      <w:r w:rsidR="001A0454">
        <w:rPr>
          <w:rFonts w:ascii="Times New Roman" w:hAnsi="Times New Roman" w:cs="Times New Roman"/>
        </w:rPr>
        <w:t>w części obrębu geodezyjnego Nowe Gizewo</w:t>
      </w:r>
      <w:r w:rsidR="00033977" w:rsidRPr="009D7FDA">
        <w:rPr>
          <w:rFonts w:ascii="Times New Roman" w:hAnsi="Times New Roman" w:cs="Times New Roman"/>
        </w:rPr>
        <w:t>, gmina Szczytno</w:t>
      </w:r>
      <w:r w:rsidR="00562347" w:rsidRPr="009D7FDA">
        <w:rPr>
          <w:rFonts w:ascii="Times New Roman" w:hAnsi="Times New Roman" w:cs="Times New Roman"/>
        </w:rPr>
        <w:t xml:space="preserve"> </w:t>
      </w:r>
      <w:r w:rsidR="00456599" w:rsidRPr="009D7FDA">
        <w:rPr>
          <w:rFonts w:ascii="Times New Roman" w:hAnsi="Times New Roman" w:cs="Times New Roman"/>
        </w:rPr>
        <w:t xml:space="preserve">sporządzono w związku z realizacją </w:t>
      </w:r>
      <w:r w:rsidR="0011496D" w:rsidRPr="009D7FDA">
        <w:rPr>
          <w:rFonts w:ascii="Times New Roman" w:hAnsi="Times New Roman" w:cs="Times New Roman"/>
        </w:rPr>
        <w:t xml:space="preserve">Uchwały </w:t>
      </w:r>
      <w:r w:rsidR="002D2734" w:rsidRPr="009D7FDA">
        <w:rPr>
          <w:rFonts w:ascii="Times New Roman" w:hAnsi="Times New Roman" w:cs="Times New Roman"/>
        </w:rPr>
        <w:t>Nr </w:t>
      </w:r>
      <w:r w:rsidR="001A0454" w:rsidRPr="001A0454">
        <w:rPr>
          <w:rFonts w:ascii="Times New Roman" w:hAnsi="Times New Roman" w:cs="Times New Roman"/>
        </w:rPr>
        <w:t>LII/377/2022 Rady Gminy Szczytno z dnia 04.03.2022 r. w sprawie przystąpienia do sporządzenia miejscowego planu zagospodarowania przestrzennego w części obrębu geodezyjnego Nowe Gizewo</w:t>
      </w:r>
      <w:r w:rsidR="00033977" w:rsidRPr="009D7FDA">
        <w:rPr>
          <w:rFonts w:ascii="Times New Roman" w:hAnsi="Times New Roman" w:cs="Times New Roman"/>
        </w:rPr>
        <w:t>, gmina Szczytno</w:t>
      </w:r>
      <w:r w:rsidR="006F65AE" w:rsidRPr="009D7FDA">
        <w:rPr>
          <w:rFonts w:ascii="Times New Roman" w:hAnsi="Times New Roman" w:cs="Times New Roman"/>
        </w:rPr>
        <w:t>.</w:t>
      </w:r>
    </w:p>
    <w:p w14:paraId="0EF1D0A6" w14:textId="0041192C" w:rsidR="00384227" w:rsidRPr="009D7FDA" w:rsidRDefault="00384227"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Zgodnie z ww. uchwał</w:t>
      </w:r>
      <w:r w:rsidR="004478B8" w:rsidRPr="009D7FDA">
        <w:rPr>
          <w:rFonts w:ascii="Times New Roman" w:hAnsi="Times New Roman" w:cs="Times New Roman"/>
        </w:rPr>
        <w:t>ą</w:t>
      </w:r>
      <w:r w:rsidRPr="009D7FDA">
        <w:rPr>
          <w:rFonts w:ascii="Times New Roman" w:hAnsi="Times New Roman" w:cs="Times New Roman"/>
        </w:rPr>
        <w:t xml:space="preserve"> sporządzony został projekt miejscowego planu zagospodarowania przestrzennego wraz z prognozą oddziaływania na środowisko i prognozą skutków finansowych uchwalenia planu miejscowego.</w:t>
      </w:r>
    </w:p>
    <w:p w14:paraId="3209868E" w14:textId="42F6F46F" w:rsidR="002275C7" w:rsidRDefault="00B0078D" w:rsidP="00B0078D">
      <w:pPr>
        <w:spacing w:after="120" w:line="360" w:lineRule="auto"/>
        <w:ind w:firstLine="709"/>
        <w:jc w:val="both"/>
        <w:rPr>
          <w:rFonts w:ascii="Times New Roman" w:hAnsi="Times New Roman" w:cs="Times New Roman"/>
        </w:rPr>
      </w:pPr>
      <w:r w:rsidRPr="009D7FDA">
        <w:rPr>
          <w:rFonts w:ascii="Times New Roman" w:hAnsi="Times New Roman" w:cs="Times New Roman"/>
        </w:rPr>
        <w:t>Procedura formalno-prawna sporządzenia planu miejscowego została przeprowadzona w trybie art. 17 ustawy z dnia 27 marca 2003 r. o planowaniu i zagospodarowaniu przestrzennym (tj. Dz. U. z 202</w:t>
      </w:r>
      <w:r w:rsidR="0052015C" w:rsidRPr="009D7FDA">
        <w:rPr>
          <w:rFonts w:ascii="Times New Roman" w:hAnsi="Times New Roman" w:cs="Times New Roman"/>
        </w:rPr>
        <w:t>3</w:t>
      </w:r>
      <w:r w:rsidRPr="009D7FDA">
        <w:rPr>
          <w:rFonts w:ascii="Times New Roman" w:hAnsi="Times New Roman" w:cs="Times New Roman"/>
        </w:rPr>
        <w:t xml:space="preserve"> r., poz. </w:t>
      </w:r>
      <w:r w:rsidR="0052015C" w:rsidRPr="009D7FDA">
        <w:rPr>
          <w:rFonts w:ascii="Times New Roman" w:hAnsi="Times New Roman" w:cs="Times New Roman"/>
        </w:rPr>
        <w:t>977</w:t>
      </w:r>
      <w:r w:rsidR="009B6E37">
        <w:rPr>
          <w:rFonts w:ascii="Times New Roman" w:hAnsi="Times New Roman" w:cs="Times New Roman"/>
        </w:rPr>
        <w:t xml:space="preserve"> z późn. zm.</w:t>
      </w:r>
      <w:r w:rsidRPr="009D7FDA">
        <w:rPr>
          <w:rFonts w:ascii="Times New Roman" w:hAnsi="Times New Roman" w:cs="Times New Roman"/>
        </w:rPr>
        <w:t>)</w:t>
      </w:r>
      <w:r w:rsidR="00E974DD" w:rsidRPr="00E974DD">
        <w:rPr>
          <w:rFonts w:ascii="Times New Roman" w:hAnsi="Times New Roman" w:cs="Times New Roman"/>
        </w:rPr>
        <w:t xml:space="preserve"> w brzmieniu sprzed 24.09.2023 r. zgodnie z art. 67 ust. 3 pkt 4) ustawy o zmianie ustawy o planowaniu i zagospodarowaniu przestrzennym oraz niektórych innych ustaw z dnia 7 lipca 2023 r.</w:t>
      </w:r>
      <w:r w:rsidRPr="009D7FDA">
        <w:rPr>
          <w:rFonts w:ascii="Times New Roman" w:hAnsi="Times New Roman" w:cs="Times New Roman"/>
        </w:rPr>
        <w:t xml:space="preserve"> </w:t>
      </w:r>
    </w:p>
    <w:p w14:paraId="1C14AB3D" w14:textId="1CEDF320" w:rsidR="002275C7" w:rsidRPr="0018541D" w:rsidRDefault="002275C7" w:rsidP="0018541D">
      <w:pPr>
        <w:spacing w:after="120" w:line="360" w:lineRule="auto"/>
        <w:ind w:firstLine="709"/>
        <w:jc w:val="both"/>
        <w:rPr>
          <w:rFonts w:ascii="Times New Roman" w:hAnsi="Times New Roman" w:cs="Times New Roman"/>
        </w:rPr>
      </w:pPr>
      <w:r w:rsidRPr="002275C7">
        <w:rPr>
          <w:rFonts w:ascii="Times New Roman" w:hAnsi="Times New Roman" w:cs="Times New Roman"/>
        </w:rPr>
        <w:t>Przedmiotowy obszar objęty jest ustaleniami dwóch obowiązujących planów miejscowych, które przeznaczają go pod tereny zabudowy mieszkaniowej jednorodzinnej wraz z komunikacją</w:t>
      </w:r>
      <w:r w:rsidR="0018541D">
        <w:rPr>
          <w:rFonts w:ascii="Times New Roman" w:hAnsi="Times New Roman" w:cs="Times New Roman"/>
        </w:rPr>
        <w:t xml:space="preserve">: </w:t>
      </w:r>
      <w:r w:rsidRPr="0018541D">
        <w:rPr>
          <w:rFonts w:ascii="Times New Roman" w:hAnsi="Times New Roman" w:cs="Times New Roman"/>
        </w:rPr>
        <w:t>Uchwała nr LVIII/419/2022 z dnia 29.06.2022 r. w sprawie uchwalenia miejscowego planu zagospodarowania przestrzennego</w:t>
      </w:r>
      <w:r w:rsidR="0018541D" w:rsidRPr="0018541D">
        <w:rPr>
          <w:rFonts w:ascii="Times New Roman" w:hAnsi="Times New Roman" w:cs="Times New Roman"/>
        </w:rPr>
        <w:t xml:space="preserve"> w części obrębu geodezyjnego Nowe Gizewo, gmina Szczytno oraz </w:t>
      </w:r>
      <w:r w:rsidRPr="0018541D">
        <w:rPr>
          <w:rFonts w:ascii="Times New Roman" w:hAnsi="Times New Roman" w:cs="Times New Roman"/>
        </w:rPr>
        <w:t xml:space="preserve">Uchwała nr XXX/184/09 z dnia </w:t>
      </w:r>
      <w:r w:rsidR="0018541D" w:rsidRPr="0018541D">
        <w:rPr>
          <w:rFonts w:ascii="Times New Roman" w:hAnsi="Times New Roman" w:cs="Times New Roman"/>
        </w:rPr>
        <w:t>04.03.2009 r. w sprawie uchwalenia miejscowego planu zagospodarowania przestrzennego w obrębie geodezyjnym Nowe Gizewo.</w:t>
      </w:r>
    </w:p>
    <w:p w14:paraId="5574340E" w14:textId="77777777" w:rsidR="009B6E37" w:rsidRDefault="009B6E37" w:rsidP="0052015C">
      <w:pPr>
        <w:spacing w:after="120" w:line="360" w:lineRule="auto"/>
        <w:ind w:firstLine="709"/>
        <w:jc w:val="both"/>
        <w:rPr>
          <w:rFonts w:ascii="Times New Roman" w:hAnsi="Times New Roman" w:cs="Times New Roman"/>
        </w:rPr>
      </w:pPr>
      <w:r w:rsidRPr="002275C7">
        <w:rPr>
          <w:rFonts w:ascii="Times New Roman" w:hAnsi="Times New Roman" w:cs="Times New Roman"/>
        </w:rPr>
        <w:t xml:space="preserve">Celem sporządzenia </w:t>
      </w:r>
      <w:r>
        <w:rPr>
          <w:rFonts w:ascii="Times New Roman" w:hAnsi="Times New Roman" w:cs="Times New Roman"/>
        </w:rPr>
        <w:t xml:space="preserve">zmiany </w:t>
      </w:r>
      <w:r w:rsidRPr="002275C7">
        <w:rPr>
          <w:rFonts w:ascii="Times New Roman" w:hAnsi="Times New Roman" w:cs="Times New Roman"/>
        </w:rPr>
        <w:t>planu miejscowego jest przeznaczenie terenu stanowiącego własność gminy na cele zabudowy mieszkaniowej wielorodzinnej.</w:t>
      </w:r>
    </w:p>
    <w:p w14:paraId="7B25CEBD" w14:textId="4DC33926" w:rsidR="0052015C" w:rsidRPr="009D7FDA" w:rsidRDefault="0052015C" w:rsidP="0052015C">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Obszar objęty opracowaniem obejmuje powierzchnię </w:t>
      </w:r>
      <w:r w:rsidR="0018541D">
        <w:rPr>
          <w:rFonts w:ascii="Times New Roman" w:hAnsi="Times New Roman" w:cs="Times New Roman"/>
        </w:rPr>
        <w:t>6,6</w:t>
      </w:r>
      <w:r w:rsidRPr="009D7FDA">
        <w:rPr>
          <w:rFonts w:ascii="Times New Roman" w:hAnsi="Times New Roman" w:cs="Times New Roman"/>
        </w:rPr>
        <w:t xml:space="preserve"> ha. </w:t>
      </w:r>
      <w:r w:rsidR="005B4991" w:rsidRPr="005B4991">
        <w:rPr>
          <w:rFonts w:ascii="Times New Roman" w:hAnsi="Times New Roman" w:cs="Times New Roman"/>
        </w:rPr>
        <w:t>Projekt planu ustala dla przedmiotowego obszaru</w:t>
      </w:r>
      <w:r w:rsidR="005B4991">
        <w:rPr>
          <w:rFonts w:ascii="Times New Roman" w:hAnsi="Times New Roman" w:cs="Times New Roman"/>
        </w:rPr>
        <w:t xml:space="preserve"> </w:t>
      </w:r>
      <w:r w:rsidR="005B4991" w:rsidRPr="005B4991">
        <w:rPr>
          <w:rFonts w:ascii="Times New Roman" w:hAnsi="Times New Roman" w:cs="Times New Roman"/>
        </w:rPr>
        <w:t>przeznaczenie pod tereny zabudowy mieszkaniowej wielorodzinnej</w:t>
      </w:r>
      <w:r w:rsidR="005B4991">
        <w:rPr>
          <w:rFonts w:ascii="Times New Roman" w:hAnsi="Times New Roman" w:cs="Times New Roman"/>
        </w:rPr>
        <w:t xml:space="preserve"> (MW)</w:t>
      </w:r>
      <w:r w:rsidR="005B4991" w:rsidRPr="005B4991">
        <w:rPr>
          <w:rFonts w:ascii="Times New Roman" w:hAnsi="Times New Roman" w:cs="Times New Roman"/>
        </w:rPr>
        <w:t>, zabudowy</w:t>
      </w:r>
      <w:r w:rsidR="005B4991">
        <w:rPr>
          <w:rFonts w:ascii="Times New Roman" w:hAnsi="Times New Roman" w:cs="Times New Roman"/>
        </w:rPr>
        <w:t xml:space="preserve"> </w:t>
      </w:r>
      <w:r w:rsidR="005B4991" w:rsidRPr="005B4991">
        <w:rPr>
          <w:rFonts w:ascii="Times New Roman" w:hAnsi="Times New Roman" w:cs="Times New Roman"/>
        </w:rPr>
        <w:t>mieszkaniowej wielorodzinnej</w:t>
      </w:r>
      <w:r w:rsidR="005B4991">
        <w:rPr>
          <w:rFonts w:ascii="Times New Roman" w:hAnsi="Times New Roman" w:cs="Times New Roman"/>
        </w:rPr>
        <w:t xml:space="preserve"> lub</w:t>
      </w:r>
      <w:r w:rsidR="005B4991" w:rsidRPr="005B4991">
        <w:rPr>
          <w:rFonts w:ascii="Times New Roman" w:hAnsi="Times New Roman" w:cs="Times New Roman"/>
        </w:rPr>
        <w:t xml:space="preserve"> usługowej</w:t>
      </w:r>
      <w:r w:rsidR="005B4991">
        <w:rPr>
          <w:rFonts w:ascii="Times New Roman" w:hAnsi="Times New Roman" w:cs="Times New Roman"/>
        </w:rPr>
        <w:t xml:space="preserve"> (MW-U)</w:t>
      </w:r>
      <w:r w:rsidR="005B4991" w:rsidRPr="005B4991">
        <w:rPr>
          <w:rFonts w:ascii="Times New Roman" w:hAnsi="Times New Roman" w:cs="Times New Roman"/>
        </w:rPr>
        <w:t>, teren drogi dojazdowej</w:t>
      </w:r>
      <w:r w:rsidR="005B4991">
        <w:rPr>
          <w:rFonts w:ascii="Times New Roman" w:hAnsi="Times New Roman" w:cs="Times New Roman"/>
        </w:rPr>
        <w:t xml:space="preserve"> (KDD)</w:t>
      </w:r>
      <w:r w:rsidR="005B4991" w:rsidRPr="005B4991">
        <w:rPr>
          <w:rFonts w:ascii="Times New Roman" w:hAnsi="Times New Roman" w:cs="Times New Roman"/>
        </w:rPr>
        <w:t xml:space="preserve"> i tereny komunikacji</w:t>
      </w:r>
      <w:r w:rsidR="005B4991">
        <w:rPr>
          <w:rFonts w:ascii="Times New Roman" w:hAnsi="Times New Roman" w:cs="Times New Roman"/>
        </w:rPr>
        <w:t xml:space="preserve"> </w:t>
      </w:r>
      <w:r w:rsidR="005B4991" w:rsidRPr="005B4991">
        <w:rPr>
          <w:rFonts w:ascii="Times New Roman" w:hAnsi="Times New Roman" w:cs="Times New Roman"/>
        </w:rPr>
        <w:t>drogowej wewnętrznej</w:t>
      </w:r>
      <w:r w:rsidR="005B4991">
        <w:rPr>
          <w:rFonts w:ascii="Times New Roman" w:hAnsi="Times New Roman" w:cs="Times New Roman"/>
        </w:rPr>
        <w:t xml:space="preserve"> (KR)</w:t>
      </w:r>
      <w:r w:rsidR="005B4991" w:rsidRPr="005B4991">
        <w:rPr>
          <w:rFonts w:ascii="Times New Roman" w:hAnsi="Times New Roman" w:cs="Times New Roman"/>
        </w:rPr>
        <w:t>.</w:t>
      </w:r>
      <w:r w:rsidR="00995596">
        <w:rPr>
          <w:rFonts w:ascii="Times New Roman" w:hAnsi="Times New Roman" w:cs="Times New Roman"/>
        </w:rPr>
        <w:t xml:space="preserve"> P</w:t>
      </w:r>
      <w:r w:rsidRPr="009D7FDA">
        <w:rPr>
          <w:rFonts w:ascii="Times New Roman" w:hAnsi="Times New Roman" w:cs="Times New Roman"/>
        </w:rPr>
        <w:t xml:space="preserve">rzeznaczenie terenów jest zgodne z polityką przestrzenną gminy wyrażoną w dokumencie Studium Uwarunkowań i Kierunków Zagospodarowania Przestrzennego Gminy Szczytno. </w:t>
      </w:r>
      <w:r w:rsidR="00995596" w:rsidRPr="00995596">
        <w:rPr>
          <w:rFonts w:ascii="Times New Roman" w:hAnsi="Times New Roman" w:cs="Times New Roman"/>
        </w:rPr>
        <w:t>Studium wyznacza dla tego terenu kierunek zabudowy mieszkaniowo-usługowej.</w:t>
      </w:r>
    </w:p>
    <w:p w14:paraId="3F3A46FE" w14:textId="01C791B6" w:rsidR="007A4FBC" w:rsidRPr="009D7FDA" w:rsidRDefault="00D02913"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M</w:t>
      </w:r>
      <w:r w:rsidR="00AF3870" w:rsidRPr="009D7FDA">
        <w:rPr>
          <w:rFonts w:ascii="Times New Roman" w:hAnsi="Times New Roman" w:cs="Times New Roman"/>
        </w:rPr>
        <w:t>iejscow</w:t>
      </w:r>
      <w:r w:rsidRPr="009D7FDA">
        <w:rPr>
          <w:rFonts w:ascii="Times New Roman" w:hAnsi="Times New Roman" w:cs="Times New Roman"/>
        </w:rPr>
        <w:t>y</w:t>
      </w:r>
      <w:r w:rsidR="00AF3870" w:rsidRPr="009D7FDA">
        <w:rPr>
          <w:rFonts w:ascii="Times New Roman" w:hAnsi="Times New Roman" w:cs="Times New Roman"/>
        </w:rPr>
        <w:t xml:space="preserve"> plan zagospodarowania przestrzennego </w:t>
      </w:r>
      <w:r w:rsidR="007A4FBC" w:rsidRPr="009D7FDA">
        <w:rPr>
          <w:rFonts w:ascii="Times New Roman" w:hAnsi="Times New Roman" w:cs="Times New Roman"/>
        </w:rPr>
        <w:t>zawiera część tekstową</w:t>
      </w:r>
      <w:r w:rsidR="00991992" w:rsidRPr="009D7FDA">
        <w:rPr>
          <w:rFonts w:ascii="Times New Roman" w:hAnsi="Times New Roman" w:cs="Times New Roman"/>
        </w:rPr>
        <w:t xml:space="preserve"> w formie uchwały </w:t>
      </w:r>
      <w:r w:rsidR="00033977" w:rsidRPr="009D7FDA">
        <w:rPr>
          <w:rFonts w:ascii="Times New Roman" w:hAnsi="Times New Roman" w:cs="Times New Roman"/>
        </w:rPr>
        <w:t>Rady Gminy Szczytno</w:t>
      </w:r>
      <w:r w:rsidR="00991992" w:rsidRPr="009D7FDA">
        <w:rPr>
          <w:rFonts w:ascii="Times New Roman" w:hAnsi="Times New Roman" w:cs="Times New Roman"/>
        </w:rPr>
        <w:t>,</w:t>
      </w:r>
      <w:r w:rsidR="007A4FBC" w:rsidRPr="009D7FDA">
        <w:rPr>
          <w:rFonts w:ascii="Times New Roman" w:hAnsi="Times New Roman" w:cs="Times New Roman"/>
        </w:rPr>
        <w:t xml:space="preserve"> graficzną</w:t>
      </w:r>
      <w:r w:rsidR="00991992" w:rsidRPr="009D7FDA">
        <w:rPr>
          <w:rFonts w:ascii="Times New Roman" w:hAnsi="Times New Roman" w:cs="Times New Roman"/>
        </w:rPr>
        <w:t xml:space="preserve"> (załącznik </w:t>
      </w:r>
      <w:r w:rsidR="00562347" w:rsidRPr="009D7FDA">
        <w:rPr>
          <w:rFonts w:ascii="Times New Roman" w:hAnsi="Times New Roman" w:cs="Times New Roman"/>
        </w:rPr>
        <w:t>nr 1</w:t>
      </w:r>
      <w:r w:rsidR="00991992" w:rsidRPr="009D7FDA">
        <w:rPr>
          <w:rFonts w:ascii="Times New Roman" w:hAnsi="Times New Roman" w:cs="Times New Roman"/>
        </w:rPr>
        <w:t>)</w:t>
      </w:r>
      <w:r w:rsidR="004E6484" w:rsidRPr="009D7FDA">
        <w:rPr>
          <w:rFonts w:ascii="Times New Roman" w:hAnsi="Times New Roman" w:cs="Times New Roman"/>
        </w:rPr>
        <w:t>,</w:t>
      </w:r>
      <w:r w:rsidR="00991992" w:rsidRPr="009D7FDA">
        <w:rPr>
          <w:rFonts w:ascii="Times New Roman" w:hAnsi="Times New Roman" w:cs="Times New Roman"/>
        </w:rPr>
        <w:t xml:space="preserve"> rozstrzygnięcie o sposobie rozpatrzenia u</w:t>
      </w:r>
      <w:r w:rsidR="004E6484" w:rsidRPr="009D7FDA">
        <w:rPr>
          <w:rFonts w:ascii="Times New Roman" w:hAnsi="Times New Roman" w:cs="Times New Roman"/>
        </w:rPr>
        <w:t xml:space="preserve">wag do planu (załącznik nr 2), </w:t>
      </w:r>
      <w:r w:rsidR="00991992" w:rsidRPr="009D7FDA">
        <w:rPr>
          <w:rFonts w:ascii="Times New Roman" w:hAnsi="Times New Roman" w:cs="Times New Roman"/>
          <w:bCs/>
        </w:rPr>
        <w:t>rozstrzygnięcie o sposobie realizacji oraz finansowania inwestycji z zakresu infrastruktury technicznej</w:t>
      </w:r>
      <w:r w:rsidR="00991992" w:rsidRPr="009D7FDA">
        <w:rPr>
          <w:rFonts w:ascii="Times New Roman" w:hAnsi="Times New Roman" w:cs="Times New Roman"/>
          <w:b/>
          <w:bCs/>
        </w:rPr>
        <w:t xml:space="preserve"> </w:t>
      </w:r>
      <w:r w:rsidR="00991992" w:rsidRPr="009D7FDA">
        <w:rPr>
          <w:rFonts w:ascii="Times New Roman" w:hAnsi="Times New Roman" w:cs="Times New Roman"/>
        </w:rPr>
        <w:t>(załącznik nr 3)</w:t>
      </w:r>
      <w:r w:rsidR="004E6484" w:rsidRPr="009D7FDA">
        <w:rPr>
          <w:rFonts w:ascii="Times New Roman" w:hAnsi="Times New Roman" w:cs="Times New Roman"/>
          <w:sz w:val="24"/>
          <w:szCs w:val="24"/>
        </w:rPr>
        <w:t xml:space="preserve"> </w:t>
      </w:r>
      <w:r w:rsidR="004E6484" w:rsidRPr="009D7FDA">
        <w:rPr>
          <w:rFonts w:ascii="Times New Roman" w:hAnsi="Times New Roman" w:cs="Times New Roman"/>
        </w:rPr>
        <w:t>oraz dane przestrzenne (załącznik nr 4)</w:t>
      </w:r>
      <w:r w:rsidR="00991992" w:rsidRPr="009D7FDA">
        <w:rPr>
          <w:rFonts w:ascii="Times New Roman" w:hAnsi="Times New Roman" w:cs="Times New Roman"/>
        </w:rPr>
        <w:t>. Projekt planu</w:t>
      </w:r>
      <w:r w:rsidR="007A4FBC" w:rsidRPr="009D7FDA">
        <w:rPr>
          <w:rFonts w:ascii="Times New Roman" w:hAnsi="Times New Roman" w:cs="Times New Roman"/>
        </w:rPr>
        <w:t xml:space="preserve"> został </w:t>
      </w:r>
      <w:r w:rsidR="007A4FBC" w:rsidRPr="009D7FDA">
        <w:rPr>
          <w:rFonts w:ascii="Times New Roman" w:hAnsi="Times New Roman" w:cs="Times New Roman"/>
        </w:rPr>
        <w:lastRenderedPageBreak/>
        <w:t>sporządzony zgodnie z art. 15 ust.1 ustawy z dnia 27 marca 2003</w:t>
      </w:r>
      <w:r w:rsidR="00DF3851" w:rsidRPr="009D7FDA">
        <w:rPr>
          <w:rFonts w:ascii="Times New Roman" w:hAnsi="Times New Roman" w:cs="Times New Roman"/>
        </w:rPr>
        <w:t xml:space="preserve"> </w:t>
      </w:r>
      <w:r w:rsidR="007A4FBC" w:rsidRPr="009D7FDA">
        <w:rPr>
          <w:rFonts w:ascii="Times New Roman" w:hAnsi="Times New Roman" w:cs="Times New Roman"/>
        </w:rPr>
        <w:t>r. o planowaniu i zagospodarowaniu przestrzennym (tj. Dz. U. z 20</w:t>
      </w:r>
      <w:r w:rsidR="00B21DD5" w:rsidRPr="009D7FDA">
        <w:rPr>
          <w:rFonts w:ascii="Times New Roman" w:hAnsi="Times New Roman" w:cs="Times New Roman"/>
        </w:rPr>
        <w:t>2</w:t>
      </w:r>
      <w:r w:rsidR="00F44FD1" w:rsidRPr="009D7FDA">
        <w:rPr>
          <w:rFonts w:ascii="Times New Roman" w:hAnsi="Times New Roman" w:cs="Times New Roman"/>
        </w:rPr>
        <w:t>3</w:t>
      </w:r>
      <w:r w:rsidR="007A4FBC" w:rsidRPr="009D7FDA">
        <w:rPr>
          <w:rFonts w:ascii="Times New Roman" w:hAnsi="Times New Roman" w:cs="Times New Roman"/>
        </w:rPr>
        <w:t xml:space="preserve"> r.</w:t>
      </w:r>
      <w:r w:rsidR="00112BAD" w:rsidRPr="009D7FDA">
        <w:rPr>
          <w:rFonts w:ascii="Times New Roman" w:hAnsi="Times New Roman" w:cs="Times New Roman"/>
        </w:rPr>
        <w:t>,</w:t>
      </w:r>
      <w:r w:rsidR="007A4FBC" w:rsidRPr="009D7FDA">
        <w:rPr>
          <w:rFonts w:ascii="Times New Roman" w:hAnsi="Times New Roman" w:cs="Times New Roman"/>
        </w:rPr>
        <w:t xml:space="preserve"> poz. </w:t>
      </w:r>
      <w:r w:rsidR="00F44FD1" w:rsidRPr="009D7FDA">
        <w:rPr>
          <w:rFonts w:ascii="Times New Roman" w:hAnsi="Times New Roman" w:cs="Times New Roman"/>
        </w:rPr>
        <w:t>977</w:t>
      </w:r>
      <w:r w:rsidR="009B6E37">
        <w:rPr>
          <w:rFonts w:ascii="Times New Roman" w:hAnsi="Times New Roman" w:cs="Times New Roman"/>
        </w:rPr>
        <w:t xml:space="preserve"> z późn. zm.</w:t>
      </w:r>
      <w:r w:rsidR="007A4FBC" w:rsidRPr="009D7FDA">
        <w:rPr>
          <w:rFonts w:ascii="Times New Roman" w:hAnsi="Times New Roman" w:cs="Times New Roman"/>
        </w:rPr>
        <w:t>)</w:t>
      </w:r>
      <w:r w:rsidR="003A69D5">
        <w:rPr>
          <w:rFonts w:ascii="Times New Roman" w:hAnsi="Times New Roman" w:cs="Times New Roman"/>
        </w:rPr>
        <w:t xml:space="preserve"> </w:t>
      </w:r>
      <w:bookmarkStart w:id="0" w:name="_Hlk153798531"/>
      <w:r w:rsidR="003A69D5" w:rsidRPr="003A69D5">
        <w:rPr>
          <w:rFonts w:ascii="Times New Roman" w:hAnsi="Times New Roman" w:cs="Times New Roman"/>
        </w:rPr>
        <w:t>w brzmieniu sprzed 24.09.2023 r. zgodnie z art. 67 ust. 3 pkt 4) ustawy o zmianie ustawy o planowaniu i zagospodarowaniu przestrzennym oraz niektórych innych ustaw z dnia 7 lipca 2023 r.</w:t>
      </w:r>
      <w:bookmarkEnd w:id="0"/>
      <w:r w:rsidR="007A4FBC" w:rsidRPr="009D7FDA">
        <w:rPr>
          <w:rFonts w:ascii="Times New Roman" w:hAnsi="Times New Roman" w:cs="Times New Roman"/>
        </w:rPr>
        <w:t>, Rozporządzeni</w:t>
      </w:r>
      <w:r w:rsidR="00562347" w:rsidRPr="009D7FDA">
        <w:rPr>
          <w:rFonts w:ascii="Times New Roman" w:hAnsi="Times New Roman" w:cs="Times New Roman"/>
        </w:rPr>
        <w:t>em</w:t>
      </w:r>
      <w:r w:rsidR="007A4FBC" w:rsidRPr="009D7FDA">
        <w:rPr>
          <w:rFonts w:ascii="Times New Roman" w:hAnsi="Times New Roman" w:cs="Times New Roman"/>
        </w:rPr>
        <w:t xml:space="preserve"> Ministra Infrastruktury</w:t>
      </w:r>
      <w:r w:rsidR="009E3D05" w:rsidRPr="009D7FDA">
        <w:rPr>
          <w:rFonts w:ascii="Times New Roman" w:hAnsi="Times New Roman" w:cs="Times New Roman"/>
        </w:rPr>
        <w:t xml:space="preserve"> </w:t>
      </w:r>
      <w:r w:rsidR="007A4FBC" w:rsidRPr="009D7FDA">
        <w:rPr>
          <w:rFonts w:ascii="Times New Roman" w:hAnsi="Times New Roman" w:cs="Times New Roman"/>
        </w:rPr>
        <w:t>w</w:t>
      </w:r>
      <w:r w:rsidR="009E3D05" w:rsidRPr="009D7FDA">
        <w:rPr>
          <w:rFonts w:ascii="Times New Roman" w:hAnsi="Times New Roman" w:cs="Times New Roman"/>
        </w:rPr>
        <w:t xml:space="preserve"> </w:t>
      </w:r>
      <w:r w:rsidR="007A4FBC" w:rsidRPr="009D7FDA">
        <w:rPr>
          <w:rFonts w:ascii="Times New Roman" w:hAnsi="Times New Roman" w:cs="Times New Roman"/>
        </w:rPr>
        <w:t>sprawie wymaganego zakresu projektu miejscowego planu</w:t>
      </w:r>
      <w:r w:rsidR="009E3D05" w:rsidRPr="009D7FDA">
        <w:rPr>
          <w:rFonts w:ascii="Times New Roman" w:hAnsi="Times New Roman" w:cs="Times New Roman"/>
        </w:rPr>
        <w:t xml:space="preserve"> </w:t>
      </w:r>
      <w:r w:rsidR="007A4FBC" w:rsidRPr="009D7FDA">
        <w:rPr>
          <w:rFonts w:ascii="Times New Roman" w:hAnsi="Times New Roman" w:cs="Times New Roman"/>
        </w:rPr>
        <w:t xml:space="preserve">zagospodarowania przestrzennego z dnia </w:t>
      </w:r>
      <w:r w:rsidR="00F44FD1" w:rsidRPr="009D7FDA">
        <w:rPr>
          <w:rFonts w:ascii="Times New Roman" w:hAnsi="Times New Roman" w:cs="Times New Roman"/>
        </w:rPr>
        <w:t>17 grudnia</w:t>
      </w:r>
      <w:r w:rsidR="007A4FBC" w:rsidRPr="009D7FDA">
        <w:rPr>
          <w:rFonts w:ascii="Times New Roman" w:hAnsi="Times New Roman" w:cs="Times New Roman"/>
        </w:rPr>
        <w:t xml:space="preserve"> 20</w:t>
      </w:r>
      <w:r w:rsidR="00F44FD1" w:rsidRPr="009D7FDA">
        <w:rPr>
          <w:rFonts w:ascii="Times New Roman" w:hAnsi="Times New Roman" w:cs="Times New Roman"/>
        </w:rPr>
        <w:t>21</w:t>
      </w:r>
      <w:r w:rsidR="00DF3851" w:rsidRPr="009D7FDA">
        <w:rPr>
          <w:rFonts w:ascii="Times New Roman" w:hAnsi="Times New Roman" w:cs="Times New Roman"/>
        </w:rPr>
        <w:t xml:space="preserve"> </w:t>
      </w:r>
      <w:r w:rsidR="007A4FBC" w:rsidRPr="009D7FDA">
        <w:rPr>
          <w:rFonts w:ascii="Times New Roman" w:hAnsi="Times New Roman" w:cs="Times New Roman"/>
        </w:rPr>
        <w:t xml:space="preserve">r. oraz zgodnie z zapisami Studium Uwarunkowań i Kierunków Zagospodarowania Przestrzennego </w:t>
      </w:r>
      <w:r w:rsidR="00033977" w:rsidRPr="009D7FDA">
        <w:rPr>
          <w:rFonts w:ascii="Times New Roman" w:hAnsi="Times New Roman" w:cs="Times New Roman"/>
        </w:rPr>
        <w:t>Gminy Szczytno</w:t>
      </w:r>
      <w:r w:rsidR="00FC36E7" w:rsidRPr="009D7FDA">
        <w:rPr>
          <w:rFonts w:ascii="Times New Roman" w:hAnsi="Times New Roman" w:cs="Times New Roman"/>
        </w:rPr>
        <w:t>.</w:t>
      </w:r>
    </w:p>
    <w:p w14:paraId="14D3EB4D" w14:textId="3291A9C5" w:rsidR="004E6484" w:rsidRPr="009D7FDA" w:rsidRDefault="004E6484"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 xml:space="preserve">O podjęciu uchwały przez Radę </w:t>
      </w:r>
      <w:r w:rsidR="00FB5F38" w:rsidRPr="009D7FDA">
        <w:rPr>
          <w:rFonts w:ascii="Times New Roman" w:hAnsi="Times New Roman" w:cs="Times New Roman"/>
        </w:rPr>
        <w:t>Gminy</w:t>
      </w:r>
      <w:r w:rsidRPr="009D7FDA">
        <w:rPr>
          <w:rFonts w:ascii="Times New Roman" w:hAnsi="Times New Roman" w:cs="Times New Roman"/>
        </w:rPr>
        <w:t xml:space="preserve"> w sprawie przystąpienia do sporządzenia planu i możliwości składania wniosków, zgodnie z ustawą o planowaniu i zagospodarowaniu przestrzennym, zostały poinformowane instytucje oraz osoby prywatne. Wnioski, które wpłynęły zostały przeanalizowan</w:t>
      </w:r>
      <w:r w:rsidR="003A69D5">
        <w:rPr>
          <w:rFonts w:ascii="Times New Roman" w:hAnsi="Times New Roman" w:cs="Times New Roman"/>
        </w:rPr>
        <w:t>e</w:t>
      </w:r>
      <w:r w:rsidRPr="009D7FDA">
        <w:rPr>
          <w:rFonts w:ascii="Times New Roman" w:hAnsi="Times New Roman" w:cs="Times New Roman"/>
        </w:rPr>
        <w:t>.</w:t>
      </w:r>
      <w:r w:rsidR="009D1F43" w:rsidRPr="009D7FDA">
        <w:rPr>
          <w:rFonts w:ascii="Times New Roman" w:hAnsi="Times New Roman" w:cs="Times New Roman"/>
        </w:rPr>
        <w:t xml:space="preserve"> </w:t>
      </w:r>
    </w:p>
    <w:p w14:paraId="3AF1DD32" w14:textId="77777777" w:rsidR="00DD67AF" w:rsidRDefault="002D19B4" w:rsidP="00DD67AF">
      <w:pPr>
        <w:spacing w:after="120" w:line="360" w:lineRule="auto"/>
        <w:ind w:firstLine="708"/>
        <w:jc w:val="both"/>
        <w:rPr>
          <w:rFonts w:ascii="Times New Roman" w:hAnsi="Times New Roman" w:cs="Times New Roman"/>
          <w:bCs/>
        </w:rPr>
      </w:pPr>
      <w:r w:rsidRPr="009D7FDA">
        <w:rPr>
          <w:rFonts w:ascii="Times New Roman" w:hAnsi="Times New Roman" w:cs="Times New Roman"/>
        </w:rPr>
        <w:t xml:space="preserve">Projekt planu został poddany procedurze opiniowania i uzgadniania z organami do tego uprawnionymi na mocy ustawy o planowaniu i zagospodarowaniu przestrzennym. </w:t>
      </w:r>
      <w:r w:rsidR="003A69D5">
        <w:rPr>
          <w:rFonts w:ascii="Times New Roman" w:hAnsi="Times New Roman" w:cs="Times New Roman"/>
        </w:rPr>
        <w:t xml:space="preserve">Większość z nich </w:t>
      </w:r>
      <w:r w:rsidR="00C33D2F" w:rsidRPr="009D7FDA">
        <w:rPr>
          <w:rFonts w:ascii="Times New Roman" w:hAnsi="Times New Roman" w:cs="Times New Roman"/>
        </w:rPr>
        <w:t>wypowiedział</w:t>
      </w:r>
      <w:r w:rsidR="003A69D5">
        <w:rPr>
          <w:rFonts w:ascii="Times New Roman" w:hAnsi="Times New Roman" w:cs="Times New Roman"/>
        </w:rPr>
        <w:t>a</w:t>
      </w:r>
      <w:r w:rsidR="00C33D2F" w:rsidRPr="009D7FDA">
        <w:rPr>
          <w:rFonts w:ascii="Times New Roman" w:hAnsi="Times New Roman" w:cs="Times New Roman"/>
        </w:rPr>
        <w:t xml:space="preserve"> się pozytywnie w kwestii przyjętych rozwiązań. </w:t>
      </w:r>
      <w:r w:rsidR="003A69D5" w:rsidRPr="003A69D5">
        <w:rPr>
          <w:rFonts w:ascii="Times New Roman" w:hAnsi="Times New Roman" w:cs="Times New Roman"/>
          <w:bCs/>
        </w:rPr>
        <w:t xml:space="preserve">Projekt planu nie uzyskał uzgodnienia </w:t>
      </w:r>
      <w:r w:rsidR="003A69D5">
        <w:rPr>
          <w:rFonts w:ascii="Times New Roman" w:hAnsi="Times New Roman" w:cs="Times New Roman"/>
          <w:bCs/>
        </w:rPr>
        <w:t>od Generalnego Dyrektora Dróg Krajowych i Autostrad</w:t>
      </w:r>
      <w:r w:rsidR="003A69D5" w:rsidRPr="003A69D5">
        <w:rPr>
          <w:rFonts w:ascii="Times New Roman" w:hAnsi="Times New Roman" w:cs="Times New Roman"/>
          <w:bCs/>
        </w:rPr>
        <w:t xml:space="preserve"> </w:t>
      </w:r>
      <w:r w:rsidR="003A69D5">
        <w:rPr>
          <w:rFonts w:ascii="Times New Roman" w:hAnsi="Times New Roman" w:cs="Times New Roman"/>
          <w:bCs/>
        </w:rPr>
        <w:t xml:space="preserve"> (</w:t>
      </w:r>
      <w:r w:rsidR="003A69D5" w:rsidRPr="003A69D5">
        <w:rPr>
          <w:rFonts w:ascii="Times New Roman" w:hAnsi="Times New Roman" w:cs="Times New Roman"/>
          <w:bCs/>
        </w:rPr>
        <w:t>GDDKiA</w:t>
      </w:r>
      <w:r w:rsidR="003A69D5">
        <w:rPr>
          <w:rFonts w:ascii="Times New Roman" w:hAnsi="Times New Roman" w:cs="Times New Roman"/>
          <w:bCs/>
        </w:rPr>
        <w:t>)</w:t>
      </w:r>
      <w:r w:rsidR="003A69D5" w:rsidRPr="003A69D5">
        <w:rPr>
          <w:rFonts w:ascii="Times New Roman" w:hAnsi="Times New Roman" w:cs="Times New Roman"/>
          <w:bCs/>
        </w:rPr>
        <w:t xml:space="preserve">, ze względu na to, iż jeden z wariantów obwodnicy </w:t>
      </w:r>
      <w:r w:rsidR="003A69D5">
        <w:rPr>
          <w:rFonts w:ascii="Times New Roman" w:hAnsi="Times New Roman" w:cs="Times New Roman"/>
          <w:bCs/>
        </w:rPr>
        <w:t xml:space="preserve">miasta </w:t>
      </w:r>
      <w:r w:rsidR="003A69D5" w:rsidRPr="003A69D5">
        <w:rPr>
          <w:rFonts w:ascii="Times New Roman" w:hAnsi="Times New Roman" w:cs="Times New Roman"/>
          <w:bCs/>
        </w:rPr>
        <w:t>Szczytn</w:t>
      </w:r>
      <w:r w:rsidR="003A69D5">
        <w:rPr>
          <w:rFonts w:ascii="Times New Roman" w:hAnsi="Times New Roman" w:cs="Times New Roman"/>
          <w:bCs/>
        </w:rPr>
        <w:t>o</w:t>
      </w:r>
      <w:r w:rsidR="003A69D5" w:rsidRPr="003A69D5">
        <w:rPr>
          <w:rFonts w:ascii="Times New Roman" w:hAnsi="Times New Roman" w:cs="Times New Roman"/>
          <w:bCs/>
        </w:rPr>
        <w:t xml:space="preserve"> zakładał jej przebieg przez teren opracowania.</w:t>
      </w:r>
      <w:r w:rsidR="009B6E37">
        <w:rPr>
          <w:rFonts w:ascii="Times New Roman" w:hAnsi="Times New Roman" w:cs="Times New Roman"/>
          <w:bCs/>
        </w:rPr>
        <w:t xml:space="preserve"> Uwagi dotyczące ww. sprawy złożył również </w:t>
      </w:r>
      <w:r w:rsidR="009B6E37">
        <w:rPr>
          <w:rFonts w:ascii="Times New Roman" w:hAnsi="Times New Roman" w:cs="Times New Roman"/>
          <w:bCs/>
        </w:rPr>
        <w:t>Państwow</w:t>
      </w:r>
      <w:r w:rsidR="009B6E37">
        <w:rPr>
          <w:rFonts w:ascii="Times New Roman" w:hAnsi="Times New Roman" w:cs="Times New Roman"/>
          <w:bCs/>
        </w:rPr>
        <w:t>y</w:t>
      </w:r>
      <w:r w:rsidR="009B6E37">
        <w:rPr>
          <w:rFonts w:ascii="Times New Roman" w:hAnsi="Times New Roman" w:cs="Times New Roman"/>
          <w:bCs/>
        </w:rPr>
        <w:t xml:space="preserve"> Powiatow</w:t>
      </w:r>
      <w:r w:rsidR="009B6E37">
        <w:rPr>
          <w:rFonts w:ascii="Times New Roman" w:hAnsi="Times New Roman" w:cs="Times New Roman"/>
          <w:bCs/>
        </w:rPr>
        <w:t>y</w:t>
      </w:r>
      <w:r w:rsidR="009B6E37">
        <w:rPr>
          <w:rFonts w:ascii="Times New Roman" w:hAnsi="Times New Roman" w:cs="Times New Roman"/>
          <w:bCs/>
        </w:rPr>
        <w:t xml:space="preserve"> Inspektor Sanitarn</w:t>
      </w:r>
      <w:r w:rsidR="009B6E37">
        <w:rPr>
          <w:rFonts w:ascii="Times New Roman" w:hAnsi="Times New Roman" w:cs="Times New Roman"/>
          <w:bCs/>
        </w:rPr>
        <w:t>y</w:t>
      </w:r>
      <w:r w:rsidR="009B6E37">
        <w:rPr>
          <w:rFonts w:ascii="Times New Roman" w:hAnsi="Times New Roman" w:cs="Times New Roman"/>
          <w:bCs/>
        </w:rPr>
        <w:t xml:space="preserve"> w Szczytnie (PPIS)</w:t>
      </w:r>
      <w:r w:rsidR="009B6E37">
        <w:rPr>
          <w:rFonts w:ascii="Times New Roman" w:hAnsi="Times New Roman" w:cs="Times New Roman"/>
          <w:bCs/>
        </w:rPr>
        <w:t xml:space="preserve">. </w:t>
      </w:r>
      <w:r w:rsidR="003A69D5" w:rsidRPr="003A69D5">
        <w:rPr>
          <w:rFonts w:ascii="Times New Roman" w:hAnsi="Times New Roman" w:cs="Times New Roman"/>
          <w:bCs/>
        </w:rPr>
        <w:t xml:space="preserve"> W związku z tym konieczne było wstrzymanie procedury opracowania planu miejscowego do czasu wyboru wariantu obwodnicy. W październiku 2023</w:t>
      </w:r>
      <w:r w:rsidR="003A69D5">
        <w:rPr>
          <w:rFonts w:ascii="Times New Roman" w:hAnsi="Times New Roman" w:cs="Times New Roman"/>
          <w:bCs/>
        </w:rPr>
        <w:t xml:space="preserve"> </w:t>
      </w:r>
      <w:r w:rsidR="003A69D5" w:rsidRPr="003A69D5">
        <w:rPr>
          <w:rFonts w:ascii="Times New Roman" w:hAnsi="Times New Roman" w:cs="Times New Roman"/>
          <w:bCs/>
        </w:rPr>
        <w:t xml:space="preserve">r. projekt został uzgodniony przez GDDKiA, z uwagi na przyjęcie przez Komisję Oceny Przedsięwzięć Inwestycyjnych do dalszych analiz Studium techniczno-ekonomiczno-środowiskowego dla budowy obwodnicy </w:t>
      </w:r>
      <w:r w:rsidR="003A69D5">
        <w:rPr>
          <w:rFonts w:ascii="Times New Roman" w:hAnsi="Times New Roman" w:cs="Times New Roman"/>
          <w:bCs/>
        </w:rPr>
        <w:t xml:space="preserve">miasta </w:t>
      </w:r>
      <w:r w:rsidR="003A69D5" w:rsidRPr="003A69D5">
        <w:rPr>
          <w:rFonts w:ascii="Times New Roman" w:hAnsi="Times New Roman" w:cs="Times New Roman"/>
          <w:bCs/>
        </w:rPr>
        <w:t>Szczytn</w:t>
      </w:r>
      <w:r w:rsidR="003A69D5">
        <w:rPr>
          <w:rFonts w:ascii="Times New Roman" w:hAnsi="Times New Roman" w:cs="Times New Roman"/>
          <w:bCs/>
        </w:rPr>
        <w:t>o</w:t>
      </w:r>
      <w:r w:rsidR="003A69D5" w:rsidRPr="003A69D5">
        <w:rPr>
          <w:rFonts w:ascii="Times New Roman" w:hAnsi="Times New Roman" w:cs="Times New Roman"/>
          <w:bCs/>
        </w:rPr>
        <w:t xml:space="preserve"> zgodnie z wariantem 3, który nie koliduje z terenem objętym opracowaniem planu.</w:t>
      </w:r>
      <w:r w:rsidR="003D3D86">
        <w:rPr>
          <w:rFonts w:ascii="Times New Roman" w:hAnsi="Times New Roman" w:cs="Times New Roman"/>
          <w:bCs/>
        </w:rPr>
        <w:t xml:space="preserve"> Projekt planu, po złożeniu niezbędnych wyjaśnień,  otrzymał również pozytywną opinię PPIS.</w:t>
      </w:r>
      <w:r w:rsidR="00DD67AF">
        <w:rPr>
          <w:rFonts w:ascii="Times New Roman" w:hAnsi="Times New Roman" w:cs="Times New Roman"/>
          <w:bCs/>
        </w:rPr>
        <w:t xml:space="preserve"> </w:t>
      </w:r>
      <w:r w:rsidR="003A69D5" w:rsidRPr="003A69D5">
        <w:rPr>
          <w:rFonts w:ascii="Times New Roman" w:hAnsi="Times New Roman" w:cs="Times New Roman"/>
          <w:bCs/>
        </w:rPr>
        <w:t>Po otrzymaniu wszystkich niezbędnych opinii i uzgodnień projekt planu został wyłożony do publicznego wglądu.</w:t>
      </w:r>
      <w:r w:rsidR="00B907B7">
        <w:rPr>
          <w:rFonts w:ascii="Times New Roman" w:hAnsi="Times New Roman" w:cs="Times New Roman"/>
          <w:bCs/>
        </w:rPr>
        <w:t xml:space="preserve"> </w:t>
      </w:r>
    </w:p>
    <w:p w14:paraId="299A39D2" w14:textId="32351EF8" w:rsidR="00C33D2F" w:rsidRPr="00DD67AF" w:rsidRDefault="007A4FBC" w:rsidP="00DD67AF">
      <w:pPr>
        <w:spacing w:after="120" w:line="360" w:lineRule="auto"/>
        <w:ind w:firstLine="708"/>
        <w:jc w:val="both"/>
        <w:rPr>
          <w:rFonts w:ascii="Times New Roman" w:hAnsi="Times New Roman" w:cs="Times New Roman"/>
          <w:bCs/>
        </w:rPr>
      </w:pPr>
      <w:r w:rsidRPr="009D7FDA">
        <w:rPr>
          <w:rFonts w:ascii="Times New Roman" w:hAnsi="Times New Roman" w:cs="Times New Roman"/>
        </w:rPr>
        <w:t>Projekt</w:t>
      </w:r>
      <w:r w:rsidR="00AF3870" w:rsidRPr="009D7FDA">
        <w:rPr>
          <w:rFonts w:ascii="Times New Roman" w:hAnsi="Times New Roman" w:cs="Times New Roman"/>
        </w:rPr>
        <w:t xml:space="preserve"> </w:t>
      </w:r>
      <w:r w:rsidR="00033977" w:rsidRPr="009D7FDA">
        <w:rPr>
          <w:rFonts w:ascii="Times New Roman" w:hAnsi="Times New Roman" w:cs="Times New Roman"/>
          <w:bCs/>
        </w:rPr>
        <w:t xml:space="preserve">miejscowego planu zagospodarowania przestrzennego </w:t>
      </w:r>
      <w:r w:rsidR="001A0454">
        <w:rPr>
          <w:rFonts w:ascii="Times New Roman" w:hAnsi="Times New Roman" w:cs="Times New Roman"/>
          <w:bCs/>
        </w:rPr>
        <w:t>w części obrębu geodezyjnego Nowe Gizewo</w:t>
      </w:r>
      <w:r w:rsidR="00033977" w:rsidRPr="009D7FDA">
        <w:rPr>
          <w:rFonts w:ascii="Times New Roman" w:hAnsi="Times New Roman" w:cs="Times New Roman"/>
          <w:bCs/>
        </w:rPr>
        <w:t>, gmina Szczytno</w:t>
      </w:r>
      <w:r w:rsidR="004E6484" w:rsidRPr="009D7FDA">
        <w:rPr>
          <w:rFonts w:ascii="Times New Roman" w:hAnsi="Times New Roman" w:cs="Times New Roman"/>
          <w:bCs/>
        </w:rPr>
        <w:t xml:space="preserve"> </w:t>
      </w:r>
      <w:r w:rsidRPr="009D7FDA">
        <w:rPr>
          <w:rFonts w:ascii="Times New Roman" w:hAnsi="Times New Roman" w:cs="Times New Roman"/>
        </w:rPr>
        <w:t>wraz z</w:t>
      </w:r>
      <w:r w:rsidR="00DF3851" w:rsidRPr="009D7FDA">
        <w:rPr>
          <w:rFonts w:ascii="Times New Roman" w:hAnsi="Times New Roman" w:cs="Times New Roman"/>
        </w:rPr>
        <w:t xml:space="preserve"> </w:t>
      </w:r>
      <w:r w:rsidRPr="009D7FDA">
        <w:rPr>
          <w:rFonts w:ascii="Times New Roman" w:hAnsi="Times New Roman" w:cs="Times New Roman"/>
        </w:rPr>
        <w:t>prognoz</w:t>
      </w:r>
      <w:r w:rsidR="004E6484" w:rsidRPr="009D7FDA">
        <w:rPr>
          <w:rFonts w:ascii="Times New Roman" w:hAnsi="Times New Roman" w:cs="Times New Roman"/>
        </w:rPr>
        <w:t>ą</w:t>
      </w:r>
      <w:r w:rsidRPr="009D7FDA">
        <w:rPr>
          <w:rFonts w:ascii="Times New Roman" w:hAnsi="Times New Roman" w:cs="Times New Roman"/>
        </w:rPr>
        <w:t xml:space="preserve"> oddziaływania na środowisko został wyłożon</w:t>
      </w:r>
      <w:r w:rsidR="00DF3851" w:rsidRPr="009D7FDA">
        <w:rPr>
          <w:rFonts w:ascii="Times New Roman" w:hAnsi="Times New Roman" w:cs="Times New Roman"/>
        </w:rPr>
        <w:t>y</w:t>
      </w:r>
      <w:r w:rsidRPr="009D7FDA">
        <w:rPr>
          <w:rFonts w:ascii="Times New Roman" w:hAnsi="Times New Roman" w:cs="Times New Roman"/>
        </w:rPr>
        <w:t xml:space="preserve"> do publicznego wglądu</w:t>
      </w:r>
      <w:r w:rsidR="00E53F6E">
        <w:rPr>
          <w:rFonts w:ascii="Times New Roman" w:hAnsi="Times New Roman" w:cs="Times New Roman"/>
        </w:rPr>
        <w:t xml:space="preserve"> w terminie </w:t>
      </w:r>
      <w:r w:rsidR="0003528F" w:rsidRPr="009D7FDA">
        <w:rPr>
          <w:rFonts w:ascii="Times New Roman" w:hAnsi="Times New Roman" w:cs="Times New Roman"/>
        </w:rPr>
        <w:t xml:space="preserve">od </w:t>
      </w:r>
      <w:r w:rsidR="00E53F6E" w:rsidRPr="00E53F6E">
        <w:rPr>
          <w:rFonts w:ascii="Times New Roman" w:hAnsi="Times New Roman" w:cs="Times New Roman"/>
        </w:rPr>
        <w:t>02.11.2023 r. do 24.11.2023</w:t>
      </w:r>
      <w:r w:rsidR="0003528F" w:rsidRPr="009D7FDA">
        <w:rPr>
          <w:rFonts w:ascii="Times New Roman" w:hAnsi="Times New Roman" w:cs="Times New Roman"/>
        </w:rPr>
        <w:t xml:space="preserve"> r. </w:t>
      </w:r>
      <w:r w:rsidR="0003528F" w:rsidRPr="009D7FDA">
        <w:rPr>
          <w:rFonts w:ascii="Times New Roman" w:hAnsi="Times New Roman" w:cs="Times New Roman"/>
          <w:bCs/>
        </w:rPr>
        <w:t xml:space="preserve">Dyskusja publiczna nad przyjętymi w projekcie miejscowego planu zagospodarowania przestrzennego rozwiązaniami odbyła się w dniu </w:t>
      </w:r>
      <w:r w:rsidR="00E53F6E" w:rsidRPr="00E53F6E">
        <w:rPr>
          <w:rFonts w:ascii="Times New Roman" w:hAnsi="Times New Roman" w:cs="Times New Roman"/>
          <w:bCs/>
        </w:rPr>
        <w:t>08.11.2023</w:t>
      </w:r>
      <w:r w:rsidR="0003528F" w:rsidRPr="009D7FDA">
        <w:rPr>
          <w:rFonts w:ascii="Times New Roman" w:hAnsi="Times New Roman" w:cs="Times New Roman"/>
          <w:bCs/>
        </w:rPr>
        <w:t xml:space="preserve"> r. za pośrednictwem środków porozumiewania się na odległość. W wyznaczonym terminie, tj. do dnia </w:t>
      </w:r>
      <w:r w:rsidR="00E53F6E" w:rsidRPr="00E53F6E">
        <w:rPr>
          <w:rFonts w:ascii="Times New Roman" w:hAnsi="Times New Roman" w:cs="Times New Roman"/>
        </w:rPr>
        <w:t>08.12.2023</w:t>
      </w:r>
      <w:r w:rsidR="0003528F" w:rsidRPr="009D7FDA">
        <w:rPr>
          <w:rFonts w:ascii="Times New Roman" w:hAnsi="Times New Roman" w:cs="Times New Roman"/>
        </w:rPr>
        <w:t xml:space="preserve"> </w:t>
      </w:r>
      <w:r w:rsidR="0003528F" w:rsidRPr="009D7FDA">
        <w:rPr>
          <w:rFonts w:ascii="Times New Roman" w:hAnsi="Times New Roman" w:cs="Times New Roman"/>
          <w:bCs/>
        </w:rPr>
        <w:t>r. do projektu planu nie wpłynęły żadne uwagi.</w:t>
      </w:r>
    </w:p>
    <w:p w14:paraId="3A6CEDFF" w14:textId="6181FECB" w:rsidR="00C4196B" w:rsidRPr="009D7FDA" w:rsidRDefault="00C4196B" w:rsidP="00FB5F38">
      <w:pPr>
        <w:spacing w:after="120" w:line="360" w:lineRule="auto"/>
        <w:jc w:val="both"/>
        <w:rPr>
          <w:rFonts w:ascii="Times New Roman" w:hAnsi="Times New Roman" w:cs="Times New Roman"/>
          <w:b/>
        </w:rPr>
      </w:pPr>
      <w:r w:rsidRPr="009D7FDA">
        <w:rPr>
          <w:rFonts w:ascii="Times New Roman" w:hAnsi="Times New Roman" w:cs="Times New Roman"/>
          <w:b/>
          <w:bCs/>
        </w:rPr>
        <w:t xml:space="preserve">1/ </w:t>
      </w:r>
      <w:r w:rsidRPr="009D7FDA">
        <w:rPr>
          <w:rFonts w:ascii="Times New Roman" w:hAnsi="Times New Roman" w:cs="Times New Roman"/>
          <w:b/>
        </w:rPr>
        <w:t>Sposób realizacji wymogów wynikających z art. 1 ust. 2–4</w:t>
      </w:r>
      <w:r w:rsidRPr="009D7FDA">
        <w:rPr>
          <w:rFonts w:ascii="Times New Roman" w:hAnsi="Times New Roman" w:cs="Times New Roman"/>
          <w:b/>
          <w:bCs/>
        </w:rPr>
        <w:t xml:space="preserve"> </w:t>
      </w:r>
      <w:r w:rsidRPr="009D7FDA">
        <w:rPr>
          <w:rFonts w:ascii="Times New Roman" w:hAnsi="Times New Roman" w:cs="Times New Roman"/>
          <w:b/>
        </w:rPr>
        <w:t>ustawy z dnia 27 marca 2003 r. o planowaniu i zagospodarowaniu przestrzennym (t.j. Dz. U. z 20</w:t>
      </w:r>
      <w:r w:rsidR="00B21DD5" w:rsidRPr="009D7FDA">
        <w:rPr>
          <w:rFonts w:ascii="Times New Roman" w:hAnsi="Times New Roman" w:cs="Times New Roman"/>
          <w:b/>
        </w:rPr>
        <w:t>2</w:t>
      </w:r>
      <w:r w:rsidR="008F1C25" w:rsidRPr="009D7FDA">
        <w:rPr>
          <w:rFonts w:ascii="Times New Roman" w:hAnsi="Times New Roman" w:cs="Times New Roman"/>
          <w:b/>
        </w:rPr>
        <w:t>3</w:t>
      </w:r>
      <w:r w:rsidR="007B642D" w:rsidRPr="009D7FDA">
        <w:rPr>
          <w:rFonts w:ascii="Times New Roman" w:hAnsi="Times New Roman" w:cs="Times New Roman"/>
          <w:b/>
        </w:rPr>
        <w:t xml:space="preserve"> </w:t>
      </w:r>
      <w:r w:rsidRPr="009D7FDA">
        <w:rPr>
          <w:rFonts w:ascii="Times New Roman" w:hAnsi="Times New Roman" w:cs="Times New Roman"/>
          <w:b/>
        </w:rPr>
        <w:t>r. poz.</w:t>
      </w:r>
      <w:r w:rsidR="00B21DD5" w:rsidRPr="009D7FDA">
        <w:rPr>
          <w:rFonts w:ascii="Times New Roman" w:hAnsi="Times New Roman" w:cs="Times New Roman"/>
          <w:b/>
        </w:rPr>
        <w:t xml:space="preserve"> </w:t>
      </w:r>
      <w:r w:rsidR="008F1C25" w:rsidRPr="009D7FDA">
        <w:rPr>
          <w:rFonts w:ascii="Times New Roman" w:hAnsi="Times New Roman" w:cs="Times New Roman"/>
          <w:b/>
        </w:rPr>
        <w:t>977</w:t>
      </w:r>
      <w:r w:rsidR="0063112A">
        <w:rPr>
          <w:rFonts w:ascii="Times New Roman" w:hAnsi="Times New Roman" w:cs="Times New Roman"/>
          <w:b/>
        </w:rPr>
        <w:t xml:space="preserve"> z późn. zm.</w:t>
      </w:r>
      <w:r w:rsidRPr="009D7FDA">
        <w:rPr>
          <w:rFonts w:ascii="Times New Roman" w:hAnsi="Times New Roman" w:cs="Times New Roman"/>
          <w:b/>
        </w:rPr>
        <w:t>)</w:t>
      </w:r>
    </w:p>
    <w:p w14:paraId="7FF32846" w14:textId="2D723513" w:rsidR="007A4FBC" w:rsidRPr="009D7FDA" w:rsidRDefault="007A4FBC"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Niniejszy projekt</w:t>
      </w:r>
      <w:r w:rsidR="003054F2" w:rsidRPr="009D7FDA">
        <w:rPr>
          <w:rFonts w:ascii="Times New Roman" w:hAnsi="Times New Roman" w:cs="Times New Roman"/>
        </w:rPr>
        <w:t xml:space="preserve"> </w:t>
      </w:r>
      <w:r w:rsidR="00033977" w:rsidRPr="009D7FDA">
        <w:rPr>
          <w:rFonts w:ascii="Times New Roman" w:hAnsi="Times New Roman" w:cs="Times New Roman"/>
        </w:rPr>
        <w:t xml:space="preserve">miejscowego planu zagospodarowania przestrzennego </w:t>
      </w:r>
      <w:r w:rsidR="001A0454">
        <w:rPr>
          <w:rFonts w:ascii="Times New Roman" w:hAnsi="Times New Roman" w:cs="Times New Roman"/>
        </w:rPr>
        <w:t>w części obrębu geodezyjnego Nowe Gizewo</w:t>
      </w:r>
      <w:r w:rsidR="00033977" w:rsidRPr="009D7FDA">
        <w:rPr>
          <w:rFonts w:ascii="Times New Roman" w:hAnsi="Times New Roman" w:cs="Times New Roman"/>
        </w:rPr>
        <w:t>, gmina Szczytno</w:t>
      </w:r>
      <w:r w:rsidR="004E6484" w:rsidRPr="009D7FDA">
        <w:rPr>
          <w:rFonts w:ascii="Times New Roman" w:hAnsi="Times New Roman" w:cs="Times New Roman"/>
          <w:bCs/>
        </w:rPr>
        <w:t xml:space="preserve"> </w:t>
      </w:r>
      <w:r w:rsidRPr="009D7FDA">
        <w:rPr>
          <w:rFonts w:ascii="Times New Roman" w:hAnsi="Times New Roman" w:cs="Times New Roman"/>
        </w:rPr>
        <w:t>uwzględnia wymogi, o których mowa w art. 1 ust. 2–4</w:t>
      </w:r>
      <w:r w:rsidRPr="009D7FDA">
        <w:rPr>
          <w:rFonts w:ascii="Times New Roman" w:hAnsi="Times New Roman" w:cs="Times New Roman"/>
          <w:bCs/>
        </w:rPr>
        <w:t xml:space="preserve"> </w:t>
      </w:r>
      <w:r w:rsidRPr="009D7FDA">
        <w:rPr>
          <w:rFonts w:ascii="Times New Roman" w:hAnsi="Times New Roman" w:cs="Times New Roman"/>
        </w:rPr>
        <w:t>ustawy z dnia 27 marca 2003 r. o planowaniu i zagospodarowaniu przestrzennym (tj. Dz. U. z </w:t>
      </w:r>
      <w:r w:rsidR="00A57F4E" w:rsidRPr="009D7FDA">
        <w:rPr>
          <w:rFonts w:ascii="Times New Roman" w:hAnsi="Times New Roman" w:cs="Times New Roman"/>
        </w:rPr>
        <w:t xml:space="preserve">2023 r., </w:t>
      </w:r>
      <w:r w:rsidR="00A57F4E" w:rsidRPr="009D7FDA">
        <w:rPr>
          <w:rFonts w:ascii="Times New Roman" w:hAnsi="Times New Roman" w:cs="Times New Roman"/>
        </w:rPr>
        <w:lastRenderedPageBreak/>
        <w:t>poz. 977 z późn. zm.</w:t>
      </w:r>
      <w:r w:rsidR="008A2892" w:rsidRPr="009D7FDA">
        <w:rPr>
          <w:rFonts w:ascii="Times New Roman" w:hAnsi="Times New Roman" w:cs="Times New Roman"/>
        </w:rPr>
        <w:t>)</w:t>
      </w:r>
      <w:r w:rsidR="0063112A">
        <w:rPr>
          <w:rFonts w:ascii="Times New Roman" w:hAnsi="Times New Roman" w:cs="Times New Roman"/>
        </w:rPr>
        <w:t xml:space="preserve"> </w:t>
      </w:r>
      <w:r w:rsidR="0063112A" w:rsidRPr="0063112A">
        <w:rPr>
          <w:rFonts w:ascii="Times New Roman" w:hAnsi="Times New Roman" w:cs="Times New Roman"/>
        </w:rPr>
        <w:t>w brzmieniu sprzed 24.09.2023 r. zgodnie z art. 67 ust. 3 pkt 4) ustawy o zmianie ustawy o planowaniu i zagospodarowaniu przestrzennym oraz niektórych innych ustaw z dnia 7 lipca 2023 r.</w:t>
      </w:r>
      <w:r w:rsidR="008A2892" w:rsidRPr="009D7FDA">
        <w:rPr>
          <w:rFonts w:ascii="Times New Roman" w:hAnsi="Times New Roman" w:cs="Times New Roman"/>
        </w:rPr>
        <w:t>, tj.:</w:t>
      </w:r>
    </w:p>
    <w:p w14:paraId="2E5D0110" w14:textId="14CAD0A3"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wymagania ładu przestrzennego, w tym urbanistyki i architektury</w:t>
      </w:r>
      <w:r w:rsidRPr="009D7FDA">
        <w:rPr>
          <w:rFonts w:ascii="Times New Roman" w:eastAsia="Times New Roman" w:hAnsi="Times New Roman" w:cs="Times New Roman"/>
          <w:lang w:eastAsia="pl-PL"/>
        </w:rPr>
        <w:t xml:space="preserve"> – poprzez ustalenie sposobów przeznaczenia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w §4 Uchwały, zasad ochrony i kształtowania ładu przestrzennego określonych w §5 Uchwały, parametrów i wskaźników kształtowania zabudowy określonych w ustaleniach szczegółowych dla </w:t>
      </w:r>
      <w:r w:rsidR="00B133BE" w:rsidRPr="009D7FDA">
        <w:rPr>
          <w:rFonts w:ascii="Times New Roman" w:eastAsia="Times New Roman" w:hAnsi="Times New Roman" w:cs="Times New Roman"/>
          <w:lang w:eastAsia="pl-PL"/>
        </w:rPr>
        <w:t>terenu.</w:t>
      </w:r>
    </w:p>
    <w:p w14:paraId="40FE9190" w14:textId="7F3DF979"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walory architektoniczne i krajobrazowe</w:t>
      </w:r>
      <w:r w:rsidRPr="009D7FDA">
        <w:rPr>
          <w:rFonts w:ascii="Times New Roman" w:eastAsia="Times New Roman" w:hAnsi="Times New Roman" w:cs="Times New Roman"/>
          <w:lang w:eastAsia="pl-PL"/>
        </w:rPr>
        <w:t xml:space="preserve"> – plan zawiera zasady zagospodarowania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oraz parametry i wskaźniki kształtowania zabudowy określone w ustaleniach ogólnych i szczegółowych Uchwały.</w:t>
      </w:r>
    </w:p>
    <w:p w14:paraId="3A489F2D" w14:textId="3664B323"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4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 xml:space="preserve">wymagania ochrony przyrody i środowiska, w tym gospodarowania wodami </w:t>
      </w:r>
      <w:r w:rsidRPr="009D7FDA">
        <w:rPr>
          <w:rFonts w:ascii="Times New Roman" w:eastAsia="Times New Roman" w:hAnsi="Times New Roman" w:cs="Times New Roman"/>
          <w:lang w:eastAsia="pl-PL"/>
        </w:rPr>
        <w:t>– plan wprowadza ustalenia w tym zakresie w §6 Uchwały. Dodatkowo w §</w:t>
      </w:r>
      <w:r w:rsidR="00024036" w:rsidRPr="009D7FDA">
        <w:rPr>
          <w:rFonts w:ascii="Times New Roman" w:eastAsia="Times New Roman" w:hAnsi="Times New Roman" w:cs="Times New Roman"/>
          <w:lang w:eastAsia="pl-PL"/>
        </w:rPr>
        <w:t>8</w:t>
      </w:r>
      <w:r w:rsidRPr="009D7FDA">
        <w:rPr>
          <w:rFonts w:ascii="Times New Roman" w:eastAsia="Times New Roman" w:hAnsi="Times New Roman" w:cs="Times New Roman"/>
          <w:lang w:eastAsia="pl-PL"/>
        </w:rPr>
        <w:t xml:space="preserve"> Uchwały określono zasady uzbrojenia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w infrastrukturę techniczną (w tym sposoby zaopatrzenia w wodę oraz odprowadzania ścieków) z uwzględnieniem wymagań ochrony środowiska i przyrody. </w:t>
      </w:r>
    </w:p>
    <w:p w14:paraId="0F0F64DB" w14:textId="098D9F3D"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wymagania ochrony dziedzictwa kulturowego i zabytków oraz dóbr kultury współczesnej</w:t>
      </w:r>
      <w:r w:rsidRPr="009D7FDA">
        <w:rPr>
          <w:rFonts w:ascii="Times New Roman" w:eastAsia="Times New Roman" w:hAnsi="Times New Roman" w:cs="Times New Roman"/>
          <w:lang w:eastAsia="pl-PL"/>
        </w:rPr>
        <w:t xml:space="preserve"> - </w:t>
      </w:r>
      <w:r w:rsidR="00CE667F" w:rsidRPr="009D7FDA">
        <w:rPr>
          <w:rFonts w:ascii="Times New Roman" w:eastAsia="Times New Roman" w:hAnsi="Times New Roman" w:cs="Times New Roman"/>
          <w:lang w:eastAsia="pl-PL"/>
        </w:rPr>
        <w:t>w granicach planu nie występują obszary i obiekty zabytkowe, ani dobra kultury współczesnej, które wymagałyby ochrony</w:t>
      </w:r>
      <w:r w:rsidR="00387843" w:rsidRPr="009D7FDA">
        <w:rPr>
          <w:rFonts w:ascii="Times New Roman" w:eastAsia="Times New Roman" w:hAnsi="Times New Roman" w:cs="Times New Roman"/>
          <w:lang w:eastAsia="pl-PL"/>
        </w:rPr>
        <w:t>.</w:t>
      </w:r>
    </w:p>
    <w:p w14:paraId="5C9CECE4" w14:textId="0C3A0F04"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wymagania ochrony zdrowia oraz bezpieczeństwa ludzi i mienia</w:t>
      </w:r>
      <w:r w:rsidRPr="009D7FDA">
        <w:rPr>
          <w:rFonts w:ascii="Times New Roman" w:eastAsia="Times New Roman" w:hAnsi="Times New Roman" w:cs="Times New Roman"/>
          <w:lang w:eastAsia="pl-PL"/>
        </w:rPr>
        <w:t xml:space="preserve"> - w</w:t>
      </w:r>
      <w:r w:rsidRPr="009D7FDA">
        <w:rPr>
          <w:rFonts w:ascii="Times New Roman" w:hAnsi="Times New Roman" w:cs="Times New Roman"/>
        </w:rPr>
        <w:t xml:space="preserve"> granicach planu ustala się dopuszczalne poziomy hałasu, przyjmując odpowiednie przepisy dotyczące ochrony środowiska w zakresie dopuszczalnych poziomów hałasu. Dla </w:t>
      </w:r>
      <w:r w:rsidR="00F36597" w:rsidRPr="009D7FDA">
        <w:rPr>
          <w:rFonts w:ascii="Times New Roman" w:hAnsi="Times New Roman" w:cs="Times New Roman"/>
        </w:rPr>
        <w:t>teren</w:t>
      </w:r>
      <w:r w:rsidR="00E55943" w:rsidRPr="009D7FDA">
        <w:rPr>
          <w:rFonts w:ascii="Times New Roman" w:hAnsi="Times New Roman" w:cs="Times New Roman"/>
        </w:rPr>
        <w:t>ów</w:t>
      </w:r>
      <w:r w:rsidRPr="009D7FDA">
        <w:rPr>
          <w:rFonts w:ascii="Times New Roman" w:hAnsi="Times New Roman" w:cs="Times New Roman"/>
        </w:rPr>
        <w:t xml:space="preserve"> funkcjonalnych </w:t>
      </w:r>
      <w:r w:rsidR="001E68CA" w:rsidRPr="009D7FDA">
        <w:rPr>
          <w:rFonts w:ascii="Times New Roman" w:hAnsi="Times New Roman" w:cs="Times New Roman"/>
        </w:rPr>
        <w:t>plan wprowadza ustalenia w tym zakresie w §6 Uchwały</w:t>
      </w:r>
      <w:r w:rsidRPr="009D7FDA">
        <w:rPr>
          <w:rFonts w:ascii="Times New Roman" w:hAnsi="Times New Roman" w:cs="Times New Roman"/>
        </w:rPr>
        <w:t>.</w:t>
      </w:r>
      <w:r w:rsidRPr="009D7FDA">
        <w:rPr>
          <w:rFonts w:ascii="Times New Roman" w:eastAsia="Times New Roman" w:hAnsi="Times New Roman" w:cs="Times New Roman"/>
          <w:lang w:eastAsia="pl-PL"/>
        </w:rPr>
        <w:t xml:space="preserve"> </w:t>
      </w:r>
      <w:r w:rsidRPr="009D7FDA">
        <w:rPr>
          <w:rFonts w:ascii="Times New Roman" w:hAnsi="Times New Roman" w:cs="Times New Roman"/>
        </w:rPr>
        <w:t>Plan uwzględnia potrzebę ochrony wód podziemnych, poprzez zastosowanie dostępnych rozwiązań technicznych uniemożliwiających zanieczyszczenie gruntów. Inwestycje na tym obszarze powinny być realizowane przy zastosowaniu wszelkich zabezpieczeń technicznych dla ochrony środowiska, szczególnie wód, w rozumieniu przepisów o ochronie środowiska.</w:t>
      </w:r>
    </w:p>
    <w:p w14:paraId="0B38BDAC" w14:textId="594D3B79"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walory ekonomiczne przestrzeni</w:t>
      </w:r>
      <w:r w:rsidRPr="009D7FDA">
        <w:rPr>
          <w:rFonts w:ascii="Times New Roman" w:eastAsia="Times New Roman" w:hAnsi="Times New Roman" w:cs="Times New Roman"/>
          <w:lang w:eastAsia="pl-PL"/>
        </w:rPr>
        <w:t xml:space="preserve"> – zawarte w ustaleniach szczegółowych </w:t>
      </w:r>
      <w:r w:rsidRPr="009D7FDA">
        <w:rPr>
          <w:rFonts w:ascii="Times New Roman" w:eastAsia="Times New Roman" w:hAnsi="Times New Roman" w:cs="Times New Roman"/>
          <w:bCs/>
          <w:lang w:eastAsia="pl-PL"/>
        </w:rPr>
        <w:t xml:space="preserve">parametry i wskaźniki kształtowania zabudowy oraz zagospodarowania </w:t>
      </w:r>
      <w:r w:rsidR="00F36597" w:rsidRPr="009D7FDA">
        <w:rPr>
          <w:rFonts w:ascii="Times New Roman" w:eastAsia="Times New Roman" w:hAnsi="Times New Roman" w:cs="Times New Roman"/>
          <w:bCs/>
          <w:lang w:eastAsia="pl-PL"/>
        </w:rPr>
        <w:t>terenu</w:t>
      </w:r>
      <w:r w:rsidRPr="009D7FDA">
        <w:rPr>
          <w:rFonts w:ascii="Times New Roman" w:eastAsia="Times New Roman" w:hAnsi="Times New Roman" w:cs="Times New Roman"/>
          <w:lang w:eastAsia="pl-PL"/>
        </w:rPr>
        <w:t xml:space="preserve"> mają na uwadze optymalne wykorzystanie walorów ekonomicznych przy zachowaniu walorów środowiskowych przestrzeni. </w:t>
      </w:r>
    </w:p>
    <w:p w14:paraId="1AD136F8" w14:textId="6E57BF35"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prawo własności</w:t>
      </w:r>
      <w:r w:rsidRPr="009D7FDA">
        <w:rPr>
          <w:rFonts w:ascii="Times New Roman" w:eastAsia="Times New Roman" w:hAnsi="Times New Roman" w:cs="Times New Roman"/>
          <w:lang w:eastAsia="pl-PL"/>
        </w:rPr>
        <w:t xml:space="preserve"> – ustalenia planu wyznaczają granice korzystania z nieruchomości, między innymi poprzez ustalenie przeznaczenia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zasad ochrony i kształtowania ładu przestrzennego, parametrów i wskaźników kształtowania zabudowy oraz zagospodarowania </w:t>
      </w:r>
      <w:r w:rsidR="00F36597" w:rsidRPr="009D7FDA">
        <w:rPr>
          <w:rFonts w:ascii="Times New Roman" w:eastAsia="Times New Roman" w:hAnsi="Times New Roman" w:cs="Times New Roman"/>
          <w:lang w:eastAsia="pl-PL"/>
        </w:rPr>
        <w:t>terenu</w:t>
      </w:r>
      <w:r w:rsidRPr="009D7FDA">
        <w:rPr>
          <w:rFonts w:ascii="Times New Roman" w:eastAsia="Times New Roman" w:hAnsi="Times New Roman" w:cs="Times New Roman"/>
          <w:lang w:eastAsia="pl-PL"/>
        </w:rPr>
        <w:t>.</w:t>
      </w:r>
    </w:p>
    <w:p w14:paraId="67368682" w14:textId="16A38AAD"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potrzeby obronności i bezpieczeństwa państwa</w:t>
      </w:r>
      <w:r w:rsidRPr="009D7FDA">
        <w:rPr>
          <w:rFonts w:ascii="Times New Roman" w:eastAsia="Times New Roman" w:hAnsi="Times New Roman" w:cs="Times New Roman"/>
          <w:lang w:eastAsia="pl-PL"/>
        </w:rPr>
        <w:t xml:space="preserve"> – w obrębie obszaru planu nie przewiduje się żadnych </w:t>
      </w:r>
      <w:r w:rsidR="00F36597" w:rsidRPr="009D7FDA">
        <w:rPr>
          <w:rFonts w:ascii="Times New Roman" w:eastAsia="Times New Roman" w:hAnsi="Times New Roman" w:cs="Times New Roman"/>
          <w:lang w:eastAsia="pl-PL"/>
        </w:rPr>
        <w:t>teren</w:t>
      </w:r>
      <w:r w:rsidR="005F38D7"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i obiektów spełniających potrzeby obronności i bezpieczeństwa państwa.</w:t>
      </w:r>
    </w:p>
    <w:p w14:paraId="31D30ED5" w14:textId="2B6E4A44"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potrzeby interesu publicznego</w:t>
      </w:r>
      <w:r w:rsidRPr="009D7FDA">
        <w:rPr>
          <w:rFonts w:ascii="Times New Roman" w:eastAsia="Times New Roman" w:hAnsi="Times New Roman" w:cs="Times New Roman"/>
          <w:lang w:eastAsia="pl-PL"/>
        </w:rPr>
        <w:t xml:space="preserve"> – </w:t>
      </w:r>
      <w:r w:rsidR="00E55943" w:rsidRPr="009D7FDA">
        <w:rPr>
          <w:rFonts w:ascii="Times New Roman" w:eastAsia="Times New Roman" w:hAnsi="Times New Roman" w:cs="Times New Roman"/>
          <w:lang w:eastAsia="pl-PL"/>
        </w:rPr>
        <w:t>obszar</w:t>
      </w:r>
      <w:r w:rsidRPr="009D7FDA">
        <w:rPr>
          <w:rFonts w:ascii="Times New Roman" w:eastAsia="Times New Roman" w:hAnsi="Times New Roman" w:cs="Times New Roman"/>
          <w:lang w:eastAsia="pl-PL"/>
        </w:rPr>
        <w:t xml:space="preserve"> planu przeznaczony jest pod funkcje związane z zabezpieczeniem potrzeb społeczności, poprzez wyznaczenie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pod zabudowę </w:t>
      </w:r>
      <w:r w:rsidR="003B7C83" w:rsidRPr="009D7FDA">
        <w:rPr>
          <w:rFonts w:ascii="Times New Roman" w:eastAsia="Times New Roman" w:hAnsi="Times New Roman" w:cs="Times New Roman"/>
          <w:lang w:eastAsia="pl-PL"/>
        </w:rPr>
        <w:t xml:space="preserve">mieszkaniową </w:t>
      </w:r>
      <w:r w:rsidR="00E974DD">
        <w:rPr>
          <w:rFonts w:ascii="Times New Roman" w:eastAsia="Times New Roman" w:hAnsi="Times New Roman" w:cs="Times New Roman"/>
          <w:lang w:eastAsia="pl-PL"/>
        </w:rPr>
        <w:t>wielorodzinną</w:t>
      </w:r>
      <w:r w:rsidR="00A57F4E" w:rsidRPr="009D7FDA">
        <w:rPr>
          <w:rFonts w:ascii="Times New Roman" w:eastAsia="Times New Roman" w:hAnsi="Times New Roman" w:cs="Times New Roman"/>
          <w:lang w:eastAsia="pl-PL"/>
        </w:rPr>
        <w:t xml:space="preserve"> </w:t>
      </w:r>
      <w:r w:rsidR="00E974DD">
        <w:rPr>
          <w:rFonts w:ascii="Times New Roman" w:eastAsia="Times New Roman" w:hAnsi="Times New Roman" w:cs="Times New Roman"/>
          <w:lang w:eastAsia="pl-PL"/>
        </w:rPr>
        <w:t>i/lub</w:t>
      </w:r>
      <w:r w:rsidR="00A57F4E" w:rsidRPr="009D7FDA">
        <w:rPr>
          <w:rFonts w:ascii="Times New Roman" w:eastAsia="Times New Roman" w:hAnsi="Times New Roman" w:cs="Times New Roman"/>
          <w:lang w:eastAsia="pl-PL"/>
        </w:rPr>
        <w:t xml:space="preserve"> usługową </w:t>
      </w:r>
      <w:r w:rsidR="00E55943" w:rsidRPr="009D7FDA">
        <w:rPr>
          <w:rFonts w:ascii="Times New Roman" w:eastAsia="Times New Roman" w:hAnsi="Times New Roman" w:cs="Times New Roman"/>
          <w:lang w:eastAsia="pl-PL"/>
        </w:rPr>
        <w:t>czy drogi, które obsługują ww. tereny.</w:t>
      </w:r>
    </w:p>
    <w:p w14:paraId="08ECC08C" w14:textId="77777777"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lastRenderedPageBreak/>
        <w:t xml:space="preserve">potrzeby w zakresie rozwoju infrastruktury technicznej, w szczególności sieci szerokopasmowych </w:t>
      </w:r>
      <w:r w:rsidRPr="009D7FDA">
        <w:rPr>
          <w:rFonts w:ascii="Times New Roman" w:eastAsia="Times New Roman" w:hAnsi="Times New Roman" w:cs="Times New Roman"/>
          <w:lang w:eastAsia="pl-PL"/>
        </w:rPr>
        <w:t xml:space="preserve">– plan wyznacza możliwość realizacji sieci i urządzeń infrastruktury technicznej. </w:t>
      </w:r>
    </w:p>
    <w:p w14:paraId="7DA3730D" w14:textId="77777777"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zapewnienie udziału społeczeństwa w pracach nad miejscowym planem zagospodarowania przestrzennego, w tym przy użyciu środków komunikacji elektronicznej</w:t>
      </w:r>
      <w:r w:rsidRPr="009D7FDA">
        <w:rPr>
          <w:rFonts w:ascii="Times New Roman" w:eastAsia="Times New Roman" w:hAnsi="Times New Roman" w:cs="Times New Roman"/>
          <w:lang w:eastAsia="pl-PL"/>
        </w:rPr>
        <w:t xml:space="preserve"> – organ sporządzający plan zapewnił udział społeczeństwa w jego opracowywaniu, poprzez ogłoszenie o przystąpieniu do sporządzenia miejscowego planu zagospodarowania przestrzennego i prognozy oddziaływania na środowisko, umożliwienie składania wniosków, wyłożenie do publicznego wglądu projektu planu wraz z prognozą oddziaływania na środowisko oraz zorganizowanie publicznej dyskusji nad przyjętymi w projekcie planu rozwiązaniami wraz z możliwością składania uwag do przyjętych rozwiązań w projekcie planu.</w:t>
      </w:r>
    </w:p>
    <w:p w14:paraId="0281C2C5" w14:textId="77777777" w:rsidR="00B42C2C" w:rsidRPr="009D7FDA" w:rsidRDefault="008A2892"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Zarówno przed podjęciem prac nad planem, jak i w trakcie prac uwzględniono interes publiczny i prywatny, przeprowadzono inwentaryzację urbanistyczną, analizy dotyczące środowiska przyrodniczego, ekonomiczne i społeczne.</w:t>
      </w:r>
    </w:p>
    <w:p w14:paraId="4719BB95" w14:textId="5DD4F0D7" w:rsidR="00456599" w:rsidRPr="009D7FDA" w:rsidRDefault="00456599"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Zgodnie z ustawą o planowaniu i zagospodarowaniu przestrzennym do publicznej wiadomości podano informację o przystąpieniu do opracowania projektu planu i możliwości składania wniosków do w/w dokumentu. Projekt planu uzyskał wymagane przepisami opinie i uzgodnienia. Został wyłożony do publicznego wglądu, przeprowadzono również dyskusję publiczną nad przyjętymi w planie rozwiązaniami. </w:t>
      </w:r>
      <w:r w:rsidR="005E25B1" w:rsidRPr="009D7FDA">
        <w:rPr>
          <w:rFonts w:ascii="Times New Roman" w:hAnsi="Times New Roman" w:cs="Times New Roman"/>
        </w:rPr>
        <w:t>Wyznaczono również czas na składanie uwag do wyłożonego do publicznego wglądu projektu planu.</w:t>
      </w:r>
    </w:p>
    <w:p w14:paraId="413E2FED" w14:textId="2221FD81" w:rsidR="00456599" w:rsidRPr="009D7FDA" w:rsidRDefault="00456599"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 xml:space="preserve">Wobec spełnienia wymogów formalnych w myśl przepisów ustawy z dnia 27 marca 2003 roku o planowaniu i zagospodarowaniu przestrzennym (Dz. U. </w:t>
      </w:r>
      <w:r w:rsidR="003B7C83" w:rsidRPr="009D7FDA">
        <w:rPr>
          <w:rFonts w:ascii="Times New Roman" w:hAnsi="Times New Roman" w:cs="Times New Roman"/>
        </w:rPr>
        <w:t xml:space="preserve">z </w:t>
      </w:r>
      <w:r w:rsidR="00A57F4E" w:rsidRPr="009D7FDA">
        <w:rPr>
          <w:rFonts w:ascii="Times New Roman" w:hAnsi="Times New Roman" w:cs="Times New Roman"/>
        </w:rPr>
        <w:t>2023 r., poz. 977 z późn. zm.</w:t>
      </w:r>
      <w:r w:rsidRPr="009D7FDA">
        <w:rPr>
          <w:rFonts w:ascii="Times New Roman" w:hAnsi="Times New Roman" w:cs="Times New Roman"/>
        </w:rPr>
        <w:t>)</w:t>
      </w:r>
      <w:r w:rsidR="00E974DD" w:rsidRPr="00E974DD">
        <w:t xml:space="preserve"> </w:t>
      </w:r>
      <w:r w:rsidR="00E974DD" w:rsidRPr="00E974DD">
        <w:rPr>
          <w:rFonts w:ascii="Times New Roman" w:hAnsi="Times New Roman" w:cs="Times New Roman"/>
        </w:rPr>
        <w:t>w brzmieniu sprzed 24.09.2023 r. zgodnie z art. 67 ust. 3 pkt 4) ustawy o zmianie ustawy o planowaniu i zagospodarowaniu przestrzennym oraz niektórych innych ustaw z dnia 7 lipca 2023 r.</w:t>
      </w:r>
      <w:r w:rsidRPr="009D7FDA">
        <w:rPr>
          <w:rFonts w:ascii="Times New Roman" w:hAnsi="Times New Roman" w:cs="Times New Roman"/>
        </w:rPr>
        <w:t xml:space="preserve"> zaistniały okoliczności prawne pozwalające na uchwalenie planu i zakończenie procedury </w:t>
      </w:r>
      <w:r w:rsidR="00EA6D39" w:rsidRPr="009D7FDA">
        <w:rPr>
          <w:rFonts w:ascii="Times New Roman" w:hAnsi="Times New Roman" w:cs="Times New Roman"/>
        </w:rPr>
        <w:t>formalno – prawnej sporządzenia</w:t>
      </w:r>
      <w:r w:rsidR="0012663B" w:rsidRPr="009D7FDA">
        <w:rPr>
          <w:rFonts w:ascii="Times New Roman" w:hAnsi="Times New Roman" w:cs="Times New Roman"/>
        </w:rPr>
        <w:t xml:space="preserve"> </w:t>
      </w:r>
      <w:r w:rsidRPr="009D7FDA">
        <w:rPr>
          <w:rFonts w:ascii="Times New Roman" w:hAnsi="Times New Roman" w:cs="Times New Roman"/>
        </w:rPr>
        <w:t>miejscowego planu zagospodarowania przestrzennego.</w:t>
      </w:r>
    </w:p>
    <w:p w14:paraId="09C17E0E" w14:textId="7B045AA2" w:rsidR="00C4196B" w:rsidRPr="009D7FDA" w:rsidRDefault="00C4196B" w:rsidP="00FB5F38">
      <w:pPr>
        <w:pStyle w:val="Default"/>
        <w:spacing w:after="120" w:line="360" w:lineRule="auto"/>
        <w:jc w:val="both"/>
        <w:rPr>
          <w:b/>
          <w:color w:val="auto"/>
          <w:sz w:val="22"/>
          <w:szCs w:val="22"/>
        </w:rPr>
      </w:pPr>
      <w:r w:rsidRPr="009D7FDA">
        <w:rPr>
          <w:b/>
          <w:color w:val="auto"/>
          <w:sz w:val="22"/>
          <w:szCs w:val="22"/>
        </w:rPr>
        <w:t xml:space="preserve">2/ Zgodność z wynikami analizy, o której mowa w art. 32 ust. 1, wraz datą uchwały rady </w:t>
      </w:r>
      <w:r w:rsidR="00FB5F38" w:rsidRPr="009D7FDA">
        <w:rPr>
          <w:b/>
          <w:color w:val="auto"/>
          <w:sz w:val="22"/>
          <w:szCs w:val="22"/>
        </w:rPr>
        <w:t>gminy</w:t>
      </w:r>
      <w:r w:rsidRPr="009D7FDA">
        <w:rPr>
          <w:b/>
          <w:color w:val="auto"/>
          <w:sz w:val="22"/>
          <w:szCs w:val="22"/>
        </w:rPr>
        <w:t xml:space="preserve">, o której mowa w art. 32 ust. 2 ustawy z dnia 27 marca 2003 r. o planowaniu </w:t>
      </w:r>
      <w:r w:rsidRPr="009D7FDA">
        <w:rPr>
          <w:b/>
          <w:color w:val="auto"/>
          <w:sz w:val="22"/>
          <w:szCs w:val="22"/>
        </w:rPr>
        <w:br/>
        <w:t xml:space="preserve">i zagospodarowaniu przestrzennym (t.j. Dz. U. z </w:t>
      </w:r>
      <w:r w:rsidR="00A57F4E" w:rsidRPr="009D7FDA">
        <w:rPr>
          <w:b/>
          <w:color w:val="auto"/>
          <w:sz w:val="22"/>
          <w:szCs w:val="22"/>
        </w:rPr>
        <w:t>2023 r., poz. 977 z późn. zm.</w:t>
      </w:r>
      <w:r w:rsidRPr="009D7FDA">
        <w:rPr>
          <w:b/>
          <w:color w:val="auto"/>
          <w:sz w:val="22"/>
          <w:szCs w:val="22"/>
        </w:rPr>
        <w:t>)</w:t>
      </w:r>
      <w:r w:rsidR="00B43379" w:rsidRPr="009D7FDA">
        <w:rPr>
          <w:b/>
          <w:color w:val="auto"/>
          <w:sz w:val="22"/>
          <w:szCs w:val="22"/>
        </w:rPr>
        <w:t xml:space="preserve"> oraz sposób uwzględnienia uniwersalnego projektowania</w:t>
      </w:r>
    </w:p>
    <w:p w14:paraId="5F0D823A" w14:textId="7F27CF2A" w:rsidR="00C4196B" w:rsidRPr="009D7FDA" w:rsidRDefault="00C4196B"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rPr>
        <w:t xml:space="preserve">Projekt </w:t>
      </w:r>
      <w:r w:rsidR="00033977" w:rsidRPr="009D7FDA">
        <w:rPr>
          <w:rFonts w:ascii="Times New Roman" w:hAnsi="Times New Roman" w:cs="Times New Roman"/>
        </w:rPr>
        <w:t xml:space="preserve">miejscowego planu zagospodarowania przestrzennego </w:t>
      </w:r>
      <w:r w:rsidR="001A0454">
        <w:rPr>
          <w:rFonts w:ascii="Times New Roman" w:hAnsi="Times New Roman" w:cs="Times New Roman"/>
        </w:rPr>
        <w:t>w części obrębu geodezyjnego Nowe Gizewo</w:t>
      </w:r>
      <w:r w:rsidR="00033977" w:rsidRPr="009D7FDA">
        <w:rPr>
          <w:rFonts w:ascii="Times New Roman" w:hAnsi="Times New Roman" w:cs="Times New Roman"/>
        </w:rPr>
        <w:t>, gmina Szczytno</w:t>
      </w:r>
      <w:r w:rsidRPr="009D7FDA">
        <w:rPr>
          <w:rFonts w:ascii="Times New Roman" w:hAnsi="Times New Roman" w:cs="Times New Roman"/>
        </w:rPr>
        <w:t xml:space="preserve"> </w:t>
      </w:r>
      <w:r w:rsidRPr="009D7FDA">
        <w:rPr>
          <w:rFonts w:ascii="Times New Roman" w:hAnsi="Times New Roman" w:cs="Times New Roman"/>
          <w:bCs/>
        </w:rPr>
        <w:t>jest zgodny z przeprowadzonymi na obszarze</w:t>
      </w:r>
      <w:r w:rsidR="005C3FD4" w:rsidRPr="009D7FDA">
        <w:rPr>
          <w:rFonts w:ascii="Times New Roman" w:hAnsi="Times New Roman" w:cs="Times New Roman"/>
          <w:bCs/>
        </w:rPr>
        <w:t xml:space="preserve"> g</w:t>
      </w:r>
      <w:r w:rsidRPr="009D7FDA">
        <w:rPr>
          <w:rFonts w:ascii="Times New Roman" w:hAnsi="Times New Roman" w:cs="Times New Roman"/>
          <w:bCs/>
        </w:rPr>
        <w:t xml:space="preserve">miny analizami w zakresie: aktualności dokumentów planistycznych, stopnia zaawansowania prac nad tymi dokumentami oraz stopnia pokrycia miejscowymi planami </w:t>
      </w:r>
      <w:r w:rsidR="00F36597" w:rsidRPr="009D7FDA">
        <w:rPr>
          <w:rFonts w:ascii="Times New Roman" w:hAnsi="Times New Roman" w:cs="Times New Roman"/>
          <w:bCs/>
        </w:rPr>
        <w:t>teren</w:t>
      </w:r>
      <w:r w:rsidR="00E55943" w:rsidRPr="009D7FDA">
        <w:rPr>
          <w:rFonts w:ascii="Times New Roman" w:hAnsi="Times New Roman" w:cs="Times New Roman"/>
          <w:bCs/>
        </w:rPr>
        <w:t>ów</w:t>
      </w:r>
      <w:r w:rsidRPr="009D7FDA">
        <w:rPr>
          <w:rFonts w:ascii="Times New Roman" w:hAnsi="Times New Roman" w:cs="Times New Roman"/>
          <w:bCs/>
        </w:rPr>
        <w:t xml:space="preserve"> zlokalizowanych na terenie gminy, a także </w:t>
      </w:r>
      <w:r w:rsidRPr="009D7FDA">
        <w:rPr>
          <w:rFonts w:ascii="Times New Roman" w:hAnsi="Times New Roman" w:cs="Times New Roman"/>
          <w:bCs/>
        </w:rPr>
        <w:lastRenderedPageBreak/>
        <w:t xml:space="preserve">zapotrzebowania na przygotowanie </w:t>
      </w:r>
      <w:r w:rsidR="00F36597" w:rsidRPr="009D7FDA">
        <w:rPr>
          <w:rFonts w:ascii="Times New Roman" w:hAnsi="Times New Roman" w:cs="Times New Roman"/>
          <w:bCs/>
        </w:rPr>
        <w:t>terenu</w:t>
      </w:r>
      <w:r w:rsidRPr="009D7FDA">
        <w:rPr>
          <w:rFonts w:ascii="Times New Roman" w:hAnsi="Times New Roman" w:cs="Times New Roman"/>
          <w:bCs/>
        </w:rPr>
        <w:t xml:space="preserve"> pod opracowanie nowych planów bądź zmian obowiązujących planów miejscowych. </w:t>
      </w:r>
    </w:p>
    <w:p w14:paraId="2449CC2E" w14:textId="2D526EAF" w:rsidR="00C4196B" w:rsidRPr="009D7FDA" w:rsidRDefault="00C4196B"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bCs/>
        </w:rPr>
        <w:t xml:space="preserve">Wyniki analiz zostały przedstawione Radzie </w:t>
      </w:r>
      <w:r w:rsidR="00FB5F38" w:rsidRPr="009D7FDA">
        <w:rPr>
          <w:rFonts w:ascii="Times New Roman" w:hAnsi="Times New Roman" w:cs="Times New Roman"/>
          <w:bCs/>
        </w:rPr>
        <w:t>Gminy</w:t>
      </w:r>
      <w:r w:rsidRPr="009D7FDA">
        <w:rPr>
          <w:rFonts w:ascii="Times New Roman" w:hAnsi="Times New Roman" w:cs="Times New Roman"/>
          <w:bCs/>
        </w:rPr>
        <w:t xml:space="preserve"> i na ich podstawie podjęła </w:t>
      </w:r>
      <w:r w:rsidR="00FB5F38" w:rsidRPr="009D7FDA">
        <w:rPr>
          <w:rFonts w:ascii="Times New Roman" w:hAnsi="Times New Roman" w:cs="Times New Roman"/>
          <w:bCs/>
        </w:rPr>
        <w:t xml:space="preserve">ona </w:t>
      </w:r>
      <w:r w:rsidRPr="009D7FDA">
        <w:rPr>
          <w:rFonts w:ascii="Times New Roman" w:hAnsi="Times New Roman" w:cs="Times New Roman"/>
          <w:bCs/>
        </w:rPr>
        <w:t xml:space="preserve">Uchwałę nr </w:t>
      </w:r>
      <w:r w:rsidR="007A5D8C" w:rsidRPr="009D7FDA">
        <w:rPr>
          <w:rFonts w:ascii="Times New Roman" w:hAnsi="Times New Roman" w:cs="Times New Roman"/>
          <w:bCs/>
        </w:rPr>
        <w:t>XLI/301/2017 z dnia 29 listopada 2017 roku w sprawie oceny aktualności miejscowych planów zagospodarowania przestrzennego oraz Studium uwarunkowań i kierunków zagospodarowania przestrzennego Gminy Szczytno.</w:t>
      </w:r>
    </w:p>
    <w:p w14:paraId="3E2AC3C6" w14:textId="77777777" w:rsidR="00B43379" w:rsidRPr="009D7FDA" w:rsidRDefault="003E4026"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bCs/>
        </w:rPr>
        <w:t xml:space="preserve">Projekt planu uwzględnia uniwersalne projektowanie </w:t>
      </w:r>
      <w:r w:rsidR="00A85512" w:rsidRPr="009D7FDA">
        <w:rPr>
          <w:rFonts w:ascii="Times New Roman" w:hAnsi="Times New Roman" w:cs="Times New Roman"/>
          <w:bCs/>
        </w:rPr>
        <w:t xml:space="preserve">m.in. </w:t>
      </w:r>
      <w:r w:rsidRPr="009D7FDA">
        <w:rPr>
          <w:rFonts w:ascii="Times New Roman" w:hAnsi="Times New Roman" w:cs="Times New Roman"/>
          <w:bCs/>
        </w:rPr>
        <w:t xml:space="preserve">poprzez ustalenia dot. minimalnej ilości miejsc parkingowych dla pojazdów zaopatrzonych w kartę parkingową, Ponadto, zastosowana została technika opisu i prezentacji graficznej w formie użytecznej dla wszystkich (art. 2 Konwencji o prawach osób niepełnosprawnych). Procedura sporządzenia projektu planu była przeprowadzona w sposób jawny i przejrzysty z wykorzystaniem środków komunikacji elektronicznej. Udział społeczeństwa był zapewniony w zakresie wynikającym z obowiązujących przepisów prawa, w tym przepisów dotyczących dostępności dla osób ze szczególnymi potrzebami. O udostępnienie projektu planu nie wystąpiła żadna osoba ze szczególnymi potrzebami, w związku z powyższym, nie zaistniała potrzeba udostępnienia projektu planu miejscowego w sposób zrozumiały dla takiej osoby. </w:t>
      </w:r>
    </w:p>
    <w:p w14:paraId="09A54C37" w14:textId="77777777" w:rsidR="00C4196B" w:rsidRPr="009D7FDA" w:rsidRDefault="00C4196B" w:rsidP="00FB5F38">
      <w:pPr>
        <w:spacing w:after="120" w:line="360" w:lineRule="auto"/>
        <w:jc w:val="both"/>
        <w:rPr>
          <w:rFonts w:ascii="Times New Roman" w:hAnsi="Times New Roman" w:cs="Times New Roman"/>
          <w:b/>
        </w:rPr>
      </w:pPr>
      <w:r w:rsidRPr="009D7FDA">
        <w:rPr>
          <w:rFonts w:ascii="Times New Roman" w:hAnsi="Times New Roman" w:cs="Times New Roman"/>
          <w:b/>
        </w:rPr>
        <w:t>3/ Wpływ na finanse publiczne, w tym budżet gminy</w:t>
      </w:r>
    </w:p>
    <w:p w14:paraId="25697FD2" w14:textId="77777777" w:rsidR="00456599" w:rsidRPr="009D7FDA" w:rsidRDefault="00C4196B"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P</w:t>
      </w:r>
      <w:r w:rsidR="00456599" w:rsidRPr="009D7FDA">
        <w:rPr>
          <w:rFonts w:ascii="Times New Roman" w:hAnsi="Times New Roman" w:cs="Times New Roman"/>
        </w:rPr>
        <w:t>rognoza finansowa skutków uchwalenia</w:t>
      </w:r>
      <w:r w:rsidR="004935A8" w:rsidRPr="009D7FDA">
        <w:rPr>
          <w:rFonts w:ascii="Times New Roman" w:hAnsi="Times New Roman" w:cs="Times New Roman"/>
        </w:rPr>
        <w:t xml:space="preserve"> </w:t>
      </w:r>
      <w:r w:rsidR="00456599" w:rsidRPr="009D7FDA">
        <w:rPr>
          <w:rFonts w:ascii="Times New Roman" w:hAnsi="Times New Roman" w:cs="Times New Roman"/>
        </w:rPr>
        <w:t>planu określa potencjalne dochody i wpływy z tytułu uchwalenia</w:t>
      </w:r>
      <w:r w:rsidR="004935A8" w:rsidRPr="009D7FDA">
        <w:rPr>
          <w:rFonts w:ascii="Times New Roman" w:hAnsi="Times New Roman" w:cs="Times New Roman"/>
        </w:rPr>
        <w:t xml:space="preserve"> </w:t>
      </w:r>
      <w:r w:rsidR="00456599" w:rsidRPr="009D7FDA">
        <w:rPr>
          <w:rFonts w:ascii="Times New Roman" w:hAnsi="Times New Roman" w:cs="Times New Roman"/>
        </w:rPr>
        <w:t>miejscowego planu zagospodarowania przestrzennego. Prognoza oparta jest na maksymalnych możliwościach zagospodarowania obszaru objętego planem, faktyczne wartości wydatków i wpływów do budżetu gminy mogą odbiegać od przewidywanych w opracowanej prognozie.</w:t>
      </w:r>
    </w:p>
    <w:p w14:paraId="189AF300" w14:textId="7608A449" w:rsidR="00237A75" w:rsidRPr="009D7FDA" w:rsidRDefault="005D70DD" w:rsidP="009D7FDA">
      <w:pPr>
        <w:spacing w:after="120" w:line="360" w:lineRule="auto"/>
        <w:ind w:firstLine="709"/>
        <w:jc w:val="both"/>
        <w:rPr>
          <w:rFonts w:ascii="Times New Roman" w:hAnsi="Times New Roman" w:cs="Times New Roman"/>
        </w:rPr>
      </w:pPr>
      <w:r w:rsidRPr="009D7FDA">
        <w:rPr>
          <w:rFonts w:ascii="Times New Roman" w:hAnsi="Times New Roman" w:cs="Times New Roman"/>
        </w:rPr>
        <w:t>W granicach opracowania projektu miejscowego planu zagospodarowania przestrzennego</w:t>
      </w:r>
      <w:r w:rsidR="009D7FDA" w:rsidRPr="009D7FDA">
        <w:rPr>
          <w:rFonts w:ascii="Times New Roman" w:eastAsia="Calibri" w:hAnsi="Times New Roman" w:cs="Times New Roman"/>
          <w:sz w:val="24"/>
          <w:szCs w:val="24"/>
        </w:rPr>
        <w:t xml:space="preserve"> </w:t>
      </w:r>
      <w:r w:rsidR="009D7FDA" w:rsidRPr="009D7FDA">
        <w:rPr>
          <w:rFonts w:ascii="Times New Roman" w:hAnsi="Times New Roman" w:cs="Times New Roman"/>
        </w:rPr>
        <w:t>przewiduje się realizację zadań własnych gminy z zakresu infrastruktury technicznej tj. budow</w:t>
      </w:r>
      <w:r w:rsidR="00E974DD">
        <w:rPr>
          <w:rFonts w:ascii="Times New Roman" w:hAnsi="Times New Roman" w:cs="Times New Roman"/>
        </w:rPr>
        <w:t>a</w:t>
      </w:r>
      <w:r w:rsidR="009D7FDA" w:rsidRPr="009D7FDA">
        <w:rPr>
          <w:rFonts w:ascii="Times New Roman" w:hAnsi="Times New Roman" w:cs="Times New Roman"/>
        </w:rPr>
        <w:t xml:space="preserve"> dr</w:t>
      </w:r>
      <w:r w:rsidR="00E974DD">
        <w:rPr>
          <w:rFonts w:ascii="Times New Roman" w:hAnsi="Times New Roman" w:cs="Times New Roman"/>
        </w:rPr>
        <w:t>ogi</w:t>
      </w:r>
      <w:r w:rsidR="009D7FDA" w:rsidRPr="009D7FDA">
        <w:rPr>
          <w:rFonts w:ascii="Times New Roman" w:hAnsi="Times New Roman" w:cs="Times New Roman"/>
        </w:rPr>
        <w:t xml:space="preserve"> (</w:t>
      </w:r>
      <w:bookmarkStart w:id="1" w:name="_Hlk144369812"/>
      <w:r w:rsidR="009D7FDA" w:rsidRPr="009D7FDA">
        <w:rPr>
          <w:rFonts w:ascii="Times New Roman" w:hAnsi="Times New Roman" w:cs="Times New Roman"/>
        </w:rPr>
        <w:t>teren funkcjonaln</w:t>
      </w:r>
      <w:r w:rsidR="00E974DD">
        <w:rPr>
          <w:rFonts w:ascii="Times New Roman" w:hAnsi="Times New Roman" w:cs="Times New Roman"/>
        </w:rPr>
        <w:t>y</w:t>
      </w:r>
      <w:r w:rsidR="009D7FDA" w:rsidRPr="009D7FDA">
        <w:rPr>
          <w:rFonts w:ascii="Times New Roman" w:hAnsi="Times New Roman" w:cs="Times New Roman"/>
        </w:rPr>
        <w:t>: 1KDD – teren drogi dojazdowej</w:t>
      </w:r>
      <w:bookmarkEnd w:id="1"/>
      <w:r w:rsidR="009D7FDA" w:rsidRPr="009D7FDA">
        <w:rPr>
          <w:rFonts w:ascii="Times New Roman" w:hAnsi="Times New Roman" w:cs="Times New Roman"/>
        </w:rPr>
        <w:t>).</w:t>
      </w:r>
    </w:p>
    <w:sectPr w:rsidR="00237A75" w:rsidRPr="009D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C99"/>
    <w:multiLevelType w:val="multilevel"/>
    <w:tmpl w:val="F44A432A"/>
    <w:lvl w:ilvl="0">
      <w:numFmt w:val="bullet"/>
      <w:lvlText w:val="•"/>
      <w:lvlJc w:val="left"/>
      <w:pPr>
        <w:ind w:left="473" w:hanging="360"/>
      </w:pPr>
    </w:lvl>
    <w:lvl w:ilvl="1">
      <w:start w:val="1"/>
      <w:numFmt w:val="none"/>
      <w:lvlText w:val=""/>
      <w:lvlJc w:val="left"/>
      <w:rPr>
        <w:rFonts w:ascii="Times New Roman" w:hAnsi="Times New Roman" w:cs="Times New Roman"/>
      </w:rPr>
    </w:lvl>
    <w:lvl w:ilvl="2">
      <w:start w:val="1"/>
      <w:numFmt w:val="none"/>
      <w:lvlText w:val=""/>
      <w:lvlJc w:val="left"/>
      <w:rPr>
        <w:rFonts w:ascii="Times New Roman" w:hAnsi="Times New Roman" w:cs="Times New Roman"/>
      </w:rPr>
    </w:lvl>
    <w:lvl w:ilvl="3">
      <w:start w:val="1"/>
      <w:numFmt w:val="none"/>
      <w:lvlText w:val=""/>
      <w:lvlJc w:val="left"/>
      <w:rPr>
        <w:rFonts w:ascii="Times New Roman" w:hAnsi="Times New Roman" w:cs="Times New Roman"/>
      </w:rPr>
    </w:lvl>
    <w:lvl w:ilvl="4">
      <w:start w:val="1"/>
      <w:numFmt w:val="none"/>
      <w:lvlText w:val=""/>
      <w:lvlJc w:val="left"/>
      <w:rPr>
        <w:rFonts w:ascii="Times New Roman" w:hAnsi="Times New Roman" w:cs="Times New Roman"/>
      </w:rPr>
    </w:lvl>
    <w:lvl w:ilvl="5">
      <w:start w:val="1"/>
      <w:numFmt w:val="none"/>
      <w:lvlText w:val=""/>
      <w:lvlJc w:val="left"/>
      <w:rPr>
        <w:rFonts w:ascii="Times New Roman" w:hAnsi="Times New Roman" w:cs="Times New Roman"/>
      </w:rPr>
    </w:lvl>
    <w:lvl w:ilvl="6">
      <w:start w:val="1"/>
      <w:numFmt w:val="none"/>
      <w:lvlText w:val=""/>
      <w:lvlJc w:val="left"/>
      <w:rPr>
        <w:rFonts w:ascii="Times New Roman" w:hAnsi="Times New Roman" w:cs="Times New Roman"/>
      </w:rPr>
    </w:lvl>
    <w:lvl w:ilvl="7">
      <w:start w:val="1"/>
      <w:numFmt w:val="none"/>
      <w:lvlText w:val=""/>
      <w:lvlJc w:val="left"/>
      <w:rPr>
        <w:rFonts w:ascii="Times New Roman" w:hAnsi="Times New Roman" w:cs="Times New Roman"/>
      </w:rPr>
    </w:lvl>
    <w:lvl w:ilvl="8">
      <w:start w:val="1"/>
      <w:numFmt w:val="none"/>
      <w:lvlText w:val=""/>
      <w:lvlJc w:val="left"/>
      <w:rPr>
        <w:rFonts w:ascii="Times New Roman" w:hAnsi="Times New Roman" w:cs="Times New Roman"/>
      </w:rPr>
    </w:lvl>
  </w:abstractNum>
  <w:abstractNum w:abstractNumId="1" w15:restartNumberingAfterBreak="0">
    <w:nsid w:val="130F4800"/>
    <w:multiLevelType w:val="hybridMultilevel"/>
    <w:tmpl w:val="BC86D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833E07"/>
    <w:multiLevelType w:val="multilevel"/>
    <w:tmpl w:val="940863CC"/>
    <w:lvl w:ilvl="0">
      <w:start w:val="1"/>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20" w:hanging="360"/>
      </w:pPr>
      <w:rPr>
        <w:rFonts w:ascii="Times New Roman" w:hAnsi="Times New Roman" w:cs="Times New Roman" w:hint="default"/>
        <w:b/>
        <w:bCs/>
      </w:rPr>
    </w:lvl>
    <w:lvl w:ilvl="2">
      <w:start w:val="1"/>
      <w:numFmt w:val="lowerLetter"/>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6F2659C4"/>
    <w:multiLevelType w:val="hybridMultilevel"/>
    <w:tmpl w:val="07FE1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9E3BBD"/>
    <w:multiLevelType w:val="hybridMultilevel"/>
    <w:tmpl w:val="C35076B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455143">
    <w:abstractNumId w:val="4"/>
  </w:num>
  <w:num w:numId="2" w16cid:durableId="653948474">
    <w:abstractNumId w:val="3"/>
  </w:num>
  <w:num w:numId="3" w16cid:durableId="1776824972">
    <w:abstractNumId w:val="1"/>
  </w:num>
  <w:num w:numId="4" w16cid:durableId="9670520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1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9"/>
    <w:rsid w:val="00024036"/>
    <w:rsid w:val="00033977"/>
    <w:rsid w:val="00035057"/>
    <w:rsid w:val="0003528F"/>
    <w:rsid w:val="00035889"/>
    <w:rsid w:val="00061D50"/>
    <w:rsid w:val="0008193A"/>
    <w:rsid w:val="000877B5"/>
    <w:rsid w:val="000B5A00"/>
    <w:rsid w:val="000D465B"/>
    <w:rsid w:val="000D612F"/>
    <w:rsid w:val="000F1C8F"/>
    <w:rsid w:val="0010262B"/>
    <w:rsid w:val="00112BAD"/>
    <w:rsid w:val="001144D6"/>
    <w:rsid w:val="0011496D"/>
    <w:rsid w:val="00115749"/>
    <w:rsid w:val="00116C6C"/>
    <w:rsid w:val="0012663B"/>
    <w:rsid w:val="00141CF7"/>
    <w:rsid w:val="00145AA6"/>
    <w:rsid w:val="00161735"/>
    <w:rsid w:val="00162680"/>
    <w:rsid w:val="00162DD4"/>
    <w:rsid w:val="00174948"/>
    <w:rsid w:val="001779A9"/>
    <w:rsid w:val="00183277"/>
    <w:rsid w:val="0018541D"/>
    <w:rsid w:val="001A0454"/>
    <w:rsid w:val="001B12C8"/>
    <w:rsid w:val="001B4135"/>
    <w:rsid w:val="001D359A"/>
    <w:rsid w:val="001D4C1D"/>
    <w:rsid w:val="001E1DD0"/>
    <w:rsid w:val="001E68CA"/>
    <w:rsid w:val="001E68F4"/>
    <w:rsid w:val="001F1F64"/>
    <w:rsid w:val="001F58F0"/>
    <w:rsid w:val="00202A79"/>
    <w:rsid w:val="002275C7"/>
    <w:rsid w:val="002343D3"/>
    <w:rsid w:val="00236BF6"/>
    <w:rsid w:val="00237A75"/>
    <w:rsid w:val="00255975"/>
    <w:rsid w:val="002746C2"/>
    <w:rsid w:val="0027474E"/>
    <w:rsid w:val="0028770D"/>
    <w:rsid w:val="002C3AFA"/>
    <w:rsid w:val="002C7928"/>
    <w:rsid w:val="002D19B4"/>
    <w:rsid w:val="002D2734"/>
    <w:rsid w:val="0030496E"/>
    <w:rsid w:val="00304DD0"/>
    <w:rsid w:val="003054F2"/>
    <w:rsid w:val="0030712D"/>
    <w:rsid w:val="003131D4"/>
    <w:rsid w:val="0034080F"/>
    <w:rsid w:val="00341DB5"/>
    <w:rsid w:val="003455D2"/>
    <w:rsid w:val="00346C7B"/>
    <w:rsid w:val="00364FFB"/>
    <w:rsid w:val="00370166"/>
    <w:rsid w:val="00371F55"/>
    <w:rsid w:val="00373142"/>
    <w:rsid w:val="00384227"/>
    <w:rsid w:val="00387843"/>
    <w:rsid w:val="0039490F"/>
    <w:rsid w:val="003956B7"/>
    <w:rsid w:val="003A69D5"/>
    <w:rsid w:val="003B7C83"/>
    <w:rsid w:val="003C76B8"/>
    <w:rsid w:val="003D3D86"/>
    <w:rsid w:val="003D6A9F"/>
    <w:rsid w:val="003E0F2E"/>
    <w:rsid w:val="003E4026"/>
    <w:rsid w:val="003F03E3"/>
    <w:rsid w:val="00404FA8"/>
    <w:rsid w:val="00415FDF"/>
    <w:rsid w:val="00430EC0"/>
    <w:rsid w:val="0044756C"/>
    <w:rsid w:val="004478B8"/>
    <w:rsid w:val="00453292"/>
    <w:rsid w:val="00456599"/>
    <w:rsid w:val="004577A3"/>
    <w:rsid w:val="00465962"/>
    <w:rsid w:val="004667A6"/>
    <w:rsid w:val="00466831"/>
    <w:rsid w:val="004932EB"/>
    <w:rsid w:val="004935A8"/>
    <w:rsid w:val="004A0679"/>
    <w:rsid w:val="004A1E33"/>
    <w:rsid w:val="004A7EAD"/>
    <w:rsid w:val="004E6484"/>
    <w:rsid w:val="004F5334"/>
    <w:rsid w:val="00501576"/>
    <w:rsid w:val="0052015C"/>
    <w:rsid w:val="00527C56"/>
    <w:rsid w:val="00550EDE"/>
    <w:rsid w:val="00554815"/>
    <w:rsid w:val="00562347"/>
    <w:rsid w:val="00563813"/>
    <w:rsid w:val="00567FAB"/>
    <w:rsid w:val="00585B74"/>
    <w:rsid w:val="0059634A"/>
    <w:rsid w:val="005A07B4"/>
    <w:rsid w:val="005B1CC8"/>
    <w:rsid w:val="005B4991"/>
    <w:rsid w:val="005B77D2"/>
    <w:rsid w:val="005C2EFA"/>
    <w:rsid w:val="005C3FD4"/>
    <w:rsid w:val="005D106A"/>
    <w:rsid w:val="005D4237"/>
    <w:rsid w:val="005D6D1D"/>
    <w:rsid w:val="005D70DD"/>
    <w:rsid w:val="005D7DFE"/>
    <w:rsid w:val="005E24B0"/>
    <w:rsid w:val="005E25B1"/>
    <w:rsid w:val="005F0A07"/>
    <w:rsid w:val="005F0C7D"/>
    <w:rsid w:val="005F38D7"/>
    <w:rsid w:val="006116A7"/>
    <w:rsid w:val="00620B1D"/>
    <w:rsid w:val="006253DB"/>
    <w:rsid w:val="0063112A"/>
    <w:rsid w:val="0063224E"/>
    <w:rsid w:val="00675B23"/>
    <w:rsid w:val="00691903"/>
    <w:rsid w:val="00692711"/>
    <w:rsid w:val="006A782A"/>
    <w:rsid w:val="006B7844"/>
    <w:rsid w:val="006C34DE"/>
    <w:rsid w:val="006D3A97"/>
    <w:rsid w:val="006E5907"/>
    <w:rsid w:val="006F65AE"/>
    <w:rsid w:val="00722774"/>
    <w:rsid w:val="00727E59"/>
    <w:rsid w:val="0073003C"/>
    <w:rsid w:val="00750B3D"/>
    <w:rsid w:val="00757B49"/>
    <w:rsid w:val="00760CA8"/>
    <w:rsid w:val="007A2B8E"/>
    <w:rsid w:val="007A4FBC"/>
    <w:rsid w:val="007A5D8C"/>
    <w:rsid w:val="007B3A97"/>
    <w:rsid w:val="007B642D"/>
    <w:rsid w:val="007F5697"/>
    <w:rsid w:val="008015C2"/>
    <w:rsid w:val="00830746"/>
    <w:rsid w:val="008405BA"/>
    <w:rsid w:val="00841F16"/>
    <w:rsid w:val="0084774C"/>
    <w:rsid w:val="00882321"/>
    <w:rsid w:val="008A2892"/>
    <w:rsid w:val="008A5EDC"/>
    <w:rsid w:val="008B09D6"/>
    <w:rsid w:val="008B26E9"/>
    <w:rsid w:val="008C51D3"/>
    <w:rsid w:val="008F0291"/>
    <w:rsid w:val="008F1C25"/>
    <w:rsid w:val="008F32F1"/>
    <w:rsid w:val="00916571"/>
    <w:rsid w:val="009224D0"/>
    <w:rsid w:val="00923C2F"/>
    <w:rsid w:val="00930A76"/>
    <w:rsid w:val="0095502D"/>
    <w:rsid w:val="00962F66"/>
    <w:rsid w:val="00983773"/>
    <w:rsid w:val="00986B49"/>
    <w:rsid w:val="00991992"/>
    <w:rsid w:val="00993B0B"/>
    <w:rsid w:val="00995596"/>
    <w:rsid w:val="009A1F16"/>
    <w:rsid w:val="009B0138"/>
    <w:rsid w:val="009B6E37"/>
    <w:rsid w:val="009D09B3"/>
    <w:rsid w:val="009D1F43"/>
    <w:rsid w:val="009D7FDA"/>
    <w:rsid w:val="009E3D05"/>
    <w:rsid w:val="009F1685"/>
    <w:rsid w:val="00A17D37"/>
    <w:rsid w:val="00A3789D"/>
    <w:rsid w:val="00A559E3"/>
    <w:rsid w:val="00A57F4E"/>
    <w:rsid w:val="00A63D6E"/>
    <w:rsid w:val="00A66D02"/>
    <w:rsid w:val="00A85512"/>
    <w:rsid w:val="00AD5F7B"/>
    <w:rsid w:val="00AE40E0"/>
    <w:rsid w:val="00AF3870"/>
    <w:rsid w:val="00B0078D"/>
    <w:rsid w:val="00B0497C"/>
    <w:rsid w:val="00B1313E"/>
    <w:rsid w:val="00B133BE"/>
    <w:rsid w:val="00B1560C"/>
    <w:rsid w:val="00B21DD5"/>
    <w:rsid w:val="00B244D4"/>
    <w:rsid w:val="00B42C2C"/>
    <w:rsid w:val="00B43379"/>
    <w:rsid w:val="00B46EAB"/>
    <w:rsid w:val="00B630A8"/>
    <w:rsid w:val="00B850BB"/>
    <w:rsid w:val="00B907B7"/>
    <w:rsid w:val="00BA058D"/>
    <w:rsid w:val="00BA5AAA"/>
    <w:rsid w:val="00BB73C0"/>
    <w:rsid w:val="00BC5730"/>
    <w:rsid w:val="00BD4B8A"/>
    <w:rsid w:val="00BD6D8D"/>
    <w:rsid w:val="00BD6DB9"/>
    <w:rsid w:val="00BD7221"/>
    <w:rsid w:val="00BD7856"/>
    <w:rsid w:val="00BE38F8"/>
    <w:rsid w:val="00C00121"/>
    <w:rsid w:val="00C0562C"/>
    <w:rsid w:val="00C33D2F"/>
    <w:rsid w:val="00C4196B"/>
    <w:rsid w:val="00C5667F"/>
    <w:rsid w:val="00C56B2B"/>
    <w:rsid w:val="00C765DA"/>
    <w:rsid w:val="00CC5BE3"/>
    <w:rsid w:val="00CD3AF7"/>
    <w:rsid w:val="00CD45AF"/>
    <w:rsid w:val="00CE2BED"/>
    <w:rsid w:val="00CE667F"/>
    <w:rsid w:val="00D02913"/>
    <w:rsid w:val="00D10E02"/>
    <w:rsid w:val="00D14B21"/>
    <w:rsid w:val="00D22559"/>
    <w:rsid w:val="00D30C44"/>
    <w:rsid w:val="00D55433"/>
    <w:rsid w:val="00D636EB"/>
    <w:rsid w:val="00D66A11"/>
    <w:rsid w:val="00D67C70"/>
    <w:rsid w:val="00D768E4"/>
    <w:rsid w:val="00D81E2D"/>
    <w:rsid w:val="00D91081"/>
    <w:rsid w:val="00DB24F6"/>
    <w:rsid w:val="00DC4D50"/>
    <w:rsid w:val="00DD365A"/>
    <w:rsid w:val="00DD5763"/>
    <w:rsid w:val="00DD67AF"/>
    <w:rsid w:val="00DF3851"/>
    <w:rsid w:val="00E35D3A"/>
    <w:rsid w:val="00E41DE9"/>
    <w:rsid w:val="00E53F6E"/>
    <w:rsid w:val="00E54AA8"/>
    <w:rsid w:val="00E55943"/>
    <w:rsid w:val="00E76001"/>
    <w:rsid w:val="00E82AF3"/>
    <w:rsid w:val="00E974DD"/>
    <w:rsid w:val="00EA6D39"/>
    <w:rsid w:val="00EF2CBB"/>
    <w:rsid w:val="00F05F1D"/>
    <w:rsid w:val="00F36597"/>
    <w:rsid w:val="00F44FD1"/>
    <w:rsid w:val="00F60F0A"/>
    <w:rsid w:val="00F82663"/>
    <w:rsid w:val="00F94401"/>
    <w:rsid w:val="00FB5F38"/>
    <w:rsid w:val="00FB7D38"/>
    <w:rsid w:val="00FC36E7"/>
    <w:rsid w:val="00FF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8047"/>
  <w15:chartTrackingRefBased/>
  <w15:docId w15:val="{FC4C6B22-AA11-4D8E-B5F1-1087DE7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5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65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A4FBC"/>
    <w:pPr>
      <w:spacing w:after="0" w:line="240" w:lineRule="auto"/>
      <w:ind w:left="720"/>
      <w:contextualSpacing/>
    </w:pPr>
    <w:rPr>
      <w:rFonts w:ascii="Times New Roman" w:eastAsia="Calibri" w:hAnsi="Times New Roman" w:cs="Times New Roman"/>
      <w:sz w:val="24"/>
    </w:rPr>
  </w:style>
  <w:style w:type="paragraph" w:styleId="Tekstpodstawowy">
    <w:name w:val="Body Text"/>
    <w:basedOn w:val="Normalny"/>
    <w:link w:val="TekstpodstawowyZnak"/>
    <w:uiPriority w:val="99"/>
    <w:rsid w:val="00562347"/>
    <w:pPr>
      <w:spacing w:after="120"/>
    </w:pPr>
    <w:rPr>
      <w:rFonts w:ascii="Calibri" w:eastAsia="Times New Roman" w:hAnsi="Calibri" w:cs="Calibri"/>
    </w:rPr>
  </w:style>
  <w:style w:type="character" w:customStyle="1" w:styleId="TekstpodstawowyZnak">
    <w:name w:val="Tekst podstawowy Znak"/>
    <w:basedOn w:val="Domylnaczcionkaakapitu"/>
    <w:link w:val="Tekstpodstawowy"/>
    <w:uiPriority w:val="99"/>
    <w:rsid w:val="00562347"/>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A7EA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A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5115">
      <w:bodyDiv w:val="1"/>
      <w:marLeft w:val="0"/>
      <w:marRight w:val="0"/>
      <w:marTop w:val="0"/>
      <w:marBottom w:val="0"/>
      <w:divBdr>
        <w:top w:val="none" w:sz="0" w:space="0" w:color="auto"/>
        <w:left w:val="none" w:sz="0" w:space="0" w:color="auto"/>
        <w:bottom w:val="none" w:sz="0" w:space="0" w:color="auto"/>
        <w:right w:val="none" w:sz="0" w:space="0" w:color="auto"/>
      </w:divBdr>
    </w:div>
    <w:div w:id="795493143">
      <w:bodyDiv w:val="1"/>
      <w:marLeft w:val="0"/>
      <w:marRight w:val="0"/>
      <w:marTop w:val="0"/>
      <w:marBottom w:val="0"/>
      <w:divBdr>
        <w:top w:val="none" w:sz="0" w:space="0" w:color="auto"/>
        <w:left w:val="none" w:sz="0" w:space="0" w:color="auto"/>
        <w:bottom w:val="none" w:sz="0" w:space="0" w:color="auto"/>
        <w:right w:val="none" w:sz="0" w:space="0" w:color="auto"/>
      </w:divBdr>
    </w:div>
    <w:div w:id="1668560678">
      <w:bodyDiv w:val="1"/>
      <w:marLeft w:val="0"/>
      <w:marRight w:val="0"/>
      <w:marTop w:val="0"/>
      <w:marBottom w:val="0"/>
      <w:divBdr>
        <w:top w:val="none" w:sz="0" w:space="0" w:color="auto"/>
        <w:left w:val="none" w:sz="0" w:space="0" w:color="auto"/>
        <w:bottom w:val="none" w:sz="0" w:space="0" w:color="auto"/>
        <w:right w:val="none" w:sz="0" w:space="0" w:color="auto"/>
      </w:divBdr>
    </w:div>
    <w:div w:id="16820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DE7E-BB7D-4DE7-B55D-778E008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EMILKA</cp:lastModifiedBy>
  <cp:revision>10</cp:revision>
  <dcterms:created xsi:type="dcterms:W3CDTF">2023-04-21T08:09:00Z</dcterms:created>
  <dcterms:modified xsi:type="dcterms:W3CDTF">2023-12-18T12:44:00Z</dcterms:modified>
</cp:coreProperties>
</file>