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5834" w14:textId="77777777" w:rsidR="00000000" w:rsidRDefault="00000000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07B5B037" w14:textId="77777777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6035E1FB" w14:textId="77777777" w:rsidR="00000000" w:rsidRDefault="00000000">
      <w:pPr>
        <w:pStyle w:val="NormalnyWeb"/>
      </w:pPr>
      <w:r>
        <w:t xml:space="preserve">LXXVII Sesja w dniu 11 października 2023 </w:t>
      </w:r>
      <w:r>
        <w:br/>
        <w:t>Obrady rozpoczęto 11 października 2023 o godz. 11:00, a zakończono o godz. 11:00 tego samego dnia.</w:t>
      </w:r>
    </w:p>
    <w:p w14:paraId="0E2B3646" w14:textId="77777777" w:rsidR="00000000" w:rsidRDefault="00000000">
      <w:pPr>
        <w:pStyle w:val="NormalnyWeb"/>
      </w:pPr>
      <w:r>
        <w:t>W posiedzeniu wzięło udział 11 członków.</w:t>
      </w:r>
    </w:p>
    <w:p w14:paraId="2ACDD7F9" w14:textId="77777777" w:rsidR="00000000" w:rsidRDefault="00000000">
      <w:pPr>
        <w:pStyle w:val="NormalnyWeb"/>
      </w:pPr>
      <w:r>
        <w:t>Obecni:</w:t>
      </w:r>
    </w:p>
    <w:p w14:paraId="35E33C4E" w14:textId="77777777" w:rsidR="00000000" w:rsidRDefault="00000000">
      <w:pPr>
        <w:pStyle w:val="NormalnyWeb"/>
      </w:pPr>
      <w:r>
        <w:t xml:space="preserve">1. </w:t>
      </w:r>
      <w:r>
        <w:rPr>
          <w:strike/>
        </w:rPr>
        <w:t>Małgorzata Antosiak</w:t>
      </w:r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698D55CC" w14:textId="77777777" w:rsidR="00000000" w:rsidRDefault="00000000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>
        <w:br/>
      </w:r>
      <w:r>
        <w:br/>
      </w:r>
      <w:r>
        <w:br/>
      </w:r>
      <w:r>
        <w:br/>
        <w:t>2. Ustalenie porządku obrad.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</w:r>
      <w:r>
        <w:lastRenderedPageBreak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3. Przyjęcie protokołu z poprzedniej sesji.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4. Podjęcie uchwał:</w:t>
      </w:r>
      <w:r>
        <w:br/>
      </w:r>
      <w:r>
        <w:br/>
      </w:r>
      <w:r>
        <w:br/>
      </w:r>
      <w:r>
        <w:br/>
      </w:r>
      <w:r>
        <w:br/>
        <w:t>1) w sprawie uchwalenia programu współpracy z organizacjami pozarządowymi oraz podmiotami wymienionymi w art. 3 ust. 3 ustawy o działalności pożytku publicznego i o wolontariacie na 2024 rok;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programu współpracy z organizacjami pozarządowymi oraz podmiotami wymienionymi w art. 3 ust. 3 ustawy o działalności pożytku publicznego i o wolontariacie na 2024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</w:r>
      <w:r>
        <w:lastRenderedPageBreak/>
        <w:t>NIEOBECNI (4)</w:t>
      </w:r>
      <w:r>
        <w:br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2) w sprawie: wyrażenia zgody na odstąpienie od obowiązku przetargowego trybu wydzierżawienia części nieruchomości gruntowej stanowiącej mienie gminne;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sprawie: wyrażenia zgody na odstąpienie od obowiązku przetargowego trybu wydzierżawienia części nieruchomości gruntowej stanowiącej mienie gminne;.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3) w sprawie wyrażenia zgody na zawarcie umowy dzierżawy nieruchomości gruntowej zabudowanej, położonej w obrębie geodezyjnym Kobyłocha na okres do 10 lat oraz odstąpienie od przetargowego trybu zawarcia umowy;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wyrażenia zgody na zawarcie umowy dzierżawy nieruchomości gruntowej zabudowanej, położonej w obrębie geodezyjnym Kobyłocha na okres do 10 lat oraz odstąpienie od przetargowego trybu zawarcia umowy;.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  <w:t>Małgorzata Antosiak, Zdzisław Bogacki, Grzegorz Godlewski, Sylwia Majewska</w:t>
      </w:r>
      <w:r>
        <w:br/>
      </w:r>
      <w:r>
        <w:lastRenderedPageBreak/>
        <w:br/>
      </w:r>
      <w:r>
        <w:br/>
      </w:r>
      <w:r>
        <w:br/>
      </w:r>
      <w:r>
        <w:br/>
        <w:t>4) w sprawie ustalenia wysokości opłat za pobyt dziecka w żłobku utworzonym przez Gminę Szczytno oraz maksymalnej wysokości opłat za wyżywienie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ustalenia opłat za pobyt i wyżywienie dziecka w żłobku utworzonym przez Gminę Szczytno;.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5) w sprawie zmiany Wieloletniej Prognozy Finansowej na lata 2023-2028;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6) w sprawie zmian w budżecie Gminy Szczytno na 2023 rok.</w:t>
      </w:r>
      <w:r>
        <w:br/>
      </w:r>
      <w:r>
        <w:br/>
      </w:r>
      <w:r>
        <w:lastRenderedPageBreak/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0, BRAK GŁOSU: 0, NIEOBECNI: 4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Marcin Błaszczak, Jadwiga Golon, Edward Lenarciak, Sylwia Nowakowska, Hanna Rydzewska, Krzysztof Sikorski, Aleksander Stawiarz, Rafał Szumny, Henryk Ulatowski, Zbigniew Woźniak, Andrzej Wróbel</w:t>
      </w:r>
      <w:r>
        <w:br/>
        <w:t>NIEOBECNI (4)</w:t>
      </w:r>
      <w:r>
        <w:br/>
        <w:t>Małgorzata Antosiak, Zdzisław Bogacki, Grzegorz Godlewski, Sylwia Majewska</w:t>
      </w:r>
      <w:r>
        <w:br/>
      </w:r>
      <w:r>
        <w:br/>
      </w:r>
      <w:r>
        <w:br/>
      </w:r>
      <w:r>
        <w:br/>
      </w:r>
      <w:r>
        <w:br/>
        <w:t>5. Pisemne interpelacje i zapytania radnych.</w:t>
      </w:r>
      <w:r>
        <w:br/>
      </w:r>
      <w:r>
        <w:br/>
      </w:r>
      <w:r>
        <w:br/>
      </w:r>
      <w:r>
        <w:br/>
      </w:r>
      <w:r>
        <w:br/>
        <w:t>6. Zapytania, wnioski, sprawy różne.</w:t>
      </w:r>
      <w:r>
        <w:br/>
      </w:r>
      <w:r>
        <w:br/>
      </w:r>
      <w:r>
        <w:br/>
      </w:r>
      <w:r>
        <w:br/>
      </w:r>
      <w:r>
        <w:br/>
        <w:t>7. Zakończenie obrad.</w:t>
      </w:r>
      <w:r>
        <w:br/>
      </w:r>
      <w:r>
        <w:br/>
      </w:r>
      <w:r>
        <w:br/>
      </w:r>
    </w:p>
    <w:p w14:paraId="6E216EAA" w14:textId="77777777" w:rsidR="00000000" w:rsidRDefault="00000000">
      <w:pPr>
        <w:pStyle w:val="NormalnyWeb"/>
      </w:pPr>
      <w:r>
        <w:t> </w:t>
      </w:r>
    </w:p>
    <w:p w14:paraId="139F5DC1" w14:textId="77777777" w:rsidR="00000000" w:rsidRDefault="00000000">
      <w:pPr>
        <w:pStyle w:val="NormalnyWeb"/>
        <w:jc w:val="center"/>
      </w:pPr>
      <w:r>
        <w:t>Przewodniczący</w:t>
      </w:r>
      <w:r>
        <w:br/>
        <w:t>Rada Gminy Szczytno</w:t>
      </w:r>
    </w:p>
    <w:p w14:paraId="63DC8177" w14:textId="77777777" w:rsidR="00000000" w:rsidRDefault="00000000">
      <w:pPr>
        <w:pStyle w:val="NormalnyWeb"/>
        <w:jc w:val="center"/>
      </w:pPr>
      <w:r>
        <w:t> </w:t>
      </w:r>
    </w:p>
    <w:p w14:paraId="1D5F8F98" w14:textId="77777777" w:rsidR="00000000" w:rsidRDefault="00000000">
      <w:pPr>
        <w:pStyle w:val="NormalnyWeb"/>
      </w:pPr>
      <w:r>
        <w:br/>
        <w:t>Przygotował(a): Administrator Informatyk</w:t>
      </w:r>
    </w:p>
    <w:p w14:paraId="76147A21" w14:textId="77777777" w:rsidR="00000000" w:rsidRDefault="00000000">
      <w:pPr>
        <w:rPr>
          <w:rFonts w:eastAsia="Times New Roman"/>
        </w:rPr>
      </w:pPr>
      <w:r>
        <w:rPr>
          <w:rFonts w:eastAsia="Times New Roman"/>
        </w:rPr>
        <w:pict w14:anchorId="7451C17B">
          <v:rect id="_x0000_i1025" style="width:0;height:1.5pt" o:hralign="center" o:hrstd="t" o:hr="t" fillcolor="#a0a0a0" stroked="f"/>
        </w:pict>
      </w:r>
    </w:p>
    <w:p w14:paraId="0A9E41DF" w14:textId="77777777" w:rsidR="005E7E76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5E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B7"/>
    <w:rsid w:val="005E7E76"/>
    <w:rsid w:val="008B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55D14"/>
  <w15:chartTrackingRefBased/>
  <w15:docId w15:val="{A2ECD835-9C83-4815-A28A-E6D61C6E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</cp:revision>
  <dcterms:created xsi:type="dcterms:W3CDTF">2023-11-15T10:04:00Z</dcterms:created>
  <dcterms:modified xsi:type="dcterms:W3CDTF">2023-11-15T10:04:00Z</dcterms:modified>
</cp:coreProperties>
</file>